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E2FF" w14:textId="7EF30425" w:rsidR="005226BC" w:rsidRPr="00A0261D" w:rsidRDefault="005226BC" w:rsidP="004518C8">
      <w:pPr>
        <w:tabs>
          <w:tab w:val="left" w:pos="3518"/>
        </w:tabs>
        <w:spacing w:before="0"/>
        <w:rPr>
          <w:b/>
          <w:sz w:val="26"/>
          <w:szCs w:val="26"/>
        </w:rPr>
      </w:pPr>
      <w:r w:rsidRPr="00A0261D">
        <w:rPr>
          <w:sz w:val="26"/>
          <w:szCs w:val="26"/>
        </w:rPr>
        <w:tab/>
      </w:r>
      <w:r w:rsidRPr="00A0261D">
        <w:rPr>
          <w:b/>
          <w:sz w:val="26"/>
          <w:szCs w:val="26"/>
        </w:rPr>
        <w:t>ĐỀ CƯƠNG BÁO CÁO</w:t>
      </w:r>
    </w:p>
    <w:p w14:paraId="4005334C" w14:textId="77777777" w:rsidR="004518C8" w:rsidRPr="00A0261D" w:rsidRDefault="005226BC" w:rsidP="004518C8">
      <w:pPr>
        <w:tabs>
          <w:tab w:val="left" w:pos="3518"/>
        </w:tabs>
        <w:spacing w:before="0"/>
        <w:jc w:val="center"/>
        <w:rPr>
          <w:b/>
          <w:spacing w:val="0"/>
          <w:sz w:val="26"/>
          <w:szCs w:val="26"/>
          <w:lang w:val="nl-NL"/>
        </w:rPr>
      </w:pPr>
      <w:r w:rsidRPr="00A0261D">
        <w:rPr>
          <w:b/>
          <w:spacing w:val="0"/>
          <w:sz w:val="26"/>
          <w:szCs w:val="26"/>
        </w:rPr>
        <w:t xml:space="preserve">Tổng kết 10 năm thực hiện Nghị quyết 06b/NQ-TLĐ </w:t>
      </w:r>
      <w:r w:rsidRPr="00A0261D">
        <w:rPr>
          <w:b/>
          <w:spacing w:val="0"/>
          <w:sz w:val="26"/>
          <w:szCs w:val="26"/>
          <w:lang w:val="nl-NL"/>
        </w:rPr>
        <w:t xml:space="preserve">ngày 03/8/2015 </w:t>
      </w:r>
    </w:p>
    <w:p w14:paraId="0E12F9C8" w14:textId="77777777" w:rsidR="004518C8" w:rsidRPr="00A0261D" w:rsidRDefault="005226BC" w:rsidP="004518C8">
      <w:pPr>
        <w:tabs>
          <w:tab w:val="left" w:pos="3518"/>
        </w:tabs>
        <w:spacing w:before="0"/>
        <w:jc w:val="center"/>
        <w:rPr>
          <w:b/>
          <w:spacing w:val="0"/>
          <w:sz w:val="26"/>
          <w:szCs w:val="26"/>
        </w:rPr>
      </w:pPr>
      <w:r w:rsidRPr="00A0261D">
        <w:rPr>
          <w:b/>
          <w:spacing w:val="0"/>
          <w:sz w:val="26"/>
          <w:szCs w:val="26"/>
        </w:rPr>
        <w:t xml:space="preserve">của Ban Chấp hành Tổng Liên đoàn khóa XI và 05 năm thực hiện Kết luận </w:t>
      </w:r>
    </w:p>
    <w:p w14:paraId="5907B1E4" w14:textId="77777777" w:rsidR="004518C8" w:rsidRPr="00A0261D" w:rsidRDefault="005226BC" w:rsidP="004518C8">
      <w:pPr>
        <w:tabs>
          <w:tab w:val="left" w:pos="3518"/>
        </w:tabs>
        <w:spacing w:before="0"/>
        <w:jc w:val="center"/>
        <w:rPr>
          <w:b/>
          <w:spacing w:val="0"/>
          <w:sz w:val="26"/>
          <w:szCs w:val="26"/>
        </w:rPr>
      </w:pPr>
      <w:r w:rsidRPr="00A0261D">
        <w:rPr>
          <w:b/>
          <w:spacing w:val="0"/>
          <w:sz w:val="26"/>
          <w:szCs w:val="26"/>
        </w:rPr>
        <w:t>số 01/KL-BCH ngày 15/3/2021 của Ban Chấp hành Tổng Liên đoàn khóa XII</w:t>
      </w:r>
      <w:r w:rsidR="00CB050F" w:rsidRPr="00A0261D">
        <w:rPr>
          <w:b/>
          <w:spacing w:val="0"/>
          <w:sz w:val="26"/>
          <w:szCs w:val="26"/>
        </w:rPr>
        <w:t xml:space="preserve"> tiếp tục thực hiện Nghị quyết 06b/NQ-TLĐ về việc nâng cao chất lượng,</w:t>
      </w:r>
    </w:p>
    <w:p w14:paraId="44406F91" w14:textId="36D308DC" w:rsidR="005226BC" w:rsidRPr="00A0261D" w:rsidRDefault="00CB050F" w:rsidP="004518C8">
      <w:pPr>
        <w:tabs>
          <w:tab w:val="left" w:pos="3518"/>
        </w:tabs>
        <w:spacing w:before="0"/>
        <w:jc w:val="center"/>
        <w:rPr>
          <w:b/>
          <w:spacing w:val="0"/>
          <w:sz w:val="26"/>
          <w:szCs w:val="26"/>
          <w:lang w:val="nl-NL"/>
        </w:rPr>
      </w:pPr>
      <w:r w:rsidRPr="00A0261D">
        <w:rPr>
          <w:b/>
          <w:spacing w:val="0"/>
          <w:sz w:val="26"/>
          <w:szCs w:val="26"/>
        </w:rPr>
        <w:t xml:space="preserve"> hiệu quả hoạt động ủy ban kiểm tra công đoàn </w:t>
      </w:r>
    </w:p>
    <w:p w14:paraId="5CA4C9F8" w14:textId="7567C2A5" w:rsidR="00502946" w:rsidRPr="00A0261D" w:rsidRDefault="00502946" w:rsidP="00502946">
      <w:pPr>
        <w:tabs>
          <w:tab w:val="center" w:pos="1675"/>
          <w:tab w:val="center" w:pos="6767"/>
        </w:tabs>
        <w:spacing w:after="120"/>
        <w:ind w:right="-306"/>
        <w:jc w:val="center"/>
        <w:rPr>
          <w:i/>
          <w:sz w:val="24"/>
          <w:szCs w:val="24"/>
        </w:rPr>
      </w:pPr>
      <w:r w:rsidRPr="00A0261D">
        <w:rPr>
          <w:i/>
          <w:sz w:val="24"/>
          <w:szCs w:val="24"/>
        </w:rPr>
        <w:t xml:space="preserve">(Kèm theo Kế hoạch số: </w:t>
      </w:r>
      <w:r w:rsidR="00FF45EE">
        <w:rPr>
          <w:i/>
          <w:sz w:val="24"/>
          <w:szCs w:val="24"/>
        </w:rPr>
        <w:t>61</w:t>
      </w:r>
      <w:r w:rsidR="00737E98" w:rsidRPr="00A0261D">
        <w:rPr>
          <w:i/>
          <w:sz w:val="24"/>
          <w:szCs w:val="24"/>
        </w:rPr>
        <w:t xml:space="preserve"> </w:t>
      </w:r>
      <w:r w:rsidRPr="00A0261D">
        <w:rPr>
          <w:i/>
          <w:sz w:val="24"/>
          <w:szCs w:val="24"/>
        </w:rPr>
        <w:t>/KH-</w:t>
      </w:r>
      <w:r w:rsidR="00737E98" w:rsidRPr="00A0261D">
        <w:rPr>
          <w:i/>
          <w:sz w:val="24"/>
          <w:szCs w:val="24"/>
        </w:rPr>
        <w:t>CĐN</w:t>
      </w:r>
      <w:r w:rsidRPr="00A0261D">
        <w:rPr>
          <w:i/>
          <w:sz w:val="24"/>
          <w:szCs w:val="24"/>
        </w:rPr>
        <w:t xml:space="preserve"> ngày </w:t>
      </w:r>
      <w:r w:rsidR="00FF45EE">
        <w:rPr>
          <w:i/>
          <w:sz w:val="24"/>
          <w:szCs w:val="24"/>
        </w:rPr>
        <w:t>16</w:t>
      </w:r>
      <w:r w:rsidR="00311E1B" w:rsidRPr="00A0261D">
        <w:rPr>
          <w:i/>
          <w:sz w:val="24"/>
          <w:szCs w:val="24"/>
        </w:rPr>
        <w:t xml:space="preserve"> </w:t>
      </w:r>
      <w:r w:rsidRPr="00A0261D">
        <w:rPr>
          <w:i/>
          <w:sz w:val="24"/>
          <w:szCs w:val="24"/>
        </w:rPr>
        <w:t xml:space="preserve">tháng </w:t>
      </w:r>
      <w:r w:rsidR="00737E98" w:rsidRPr="00A0261D">
        <w:rPr>
          <w:i/>
          <w:sz w:val="24"/>
          <w:szCs w:val="24"/>
        </w:rPr>
        <w:t>01</w:t>
      </w:r>
      <w:r w:rsidR="007E3C56" w:rsidRPr="00A0261D">
        <w:rPr>
          <w:i/>
          <w:sz w:val="24"/>
          <w:szCs w:val="24"/>
        </w:rPr>
        <w:t xml:space="preserve"> </w:t>
      </w:r>
      <w:r w:rsidRPr="00A0261D">
        <w:rPr>
          <w:i/>
          <w:sz w:val="24"/>
          <w:szCs w:val="24"/>
        </w:rPr>
        <w:t>năm 202</w:t>
      </w:r>
      <w:r w:rsidR="00737E98" w:rsidRPr="00A0261D">
        <w:rPr>
          <w:i/>
          <w:sz w:val="24"/>
          <w:szCs w:val="24"/>
        </w:rPr>
        <w:t>5</w:t>
      </w:r>
      <w:r w:rsidR="00A0261D" w:rsidRPr="00A0261D">
        <w:rPr>
          <w:i/>
          <w:sz w:val="24"/>
          <w:szCs w:val="24"/>
        </w:rPr>
        <w:t xml:space="preserve"> của CĐGD Việt Nam</w:t>
      </w:r>
      <w:r w:rsidRPr="00A0261D">
        <w:rPr>
          <w:i/>
          <w:sz w:val="24"/>
          <w:szCs w:val="24"/>
        </w:rPr>
        <w:t>)</w:t>
      </w:r>
    </w:p>
    <w:p w14:paraId="1CE62599" w14:textId="77777777" w:rsidR="00502946" w:rsidRPr="00A0261D" w:rsidRDefault="00502946" w:rsidP="00502946">
      <w:pPr>
        <w:pStyle w:val="NormalWeb"/>
        <w:shd w:val="clear" w:color="auto" w:fill="FFFFFF"/>
        <w:spacing w:before="120" w:beforeAutospacing="0" w:after="120" w:afterAutospacing="0"/>
        <w:jc w:val="center"/>
        <w:rPr>
          <w:rFonts w:ascii="Times New Roman" w:hAnsi="Times New Roman"/>
          <w:b/>
          <w:bCs/>
          <w:sz w:val="26"/>
          <w:szCs w:val="26"/>
        </w:rPr>
      </w:pPr>
    </w:p>
    <w:p w14:paraId="3F8A8FE7" w14:textId="77777777" w:rsidR="004C1758" w:rsidRPr="00A0261D" w:rsidRDefault="004C1758" w:rsidP="00B76FF3">
      <w:pPr>
        <w:tabs>
          <w:tab w:val="left" w:pos="3795"/>
          <w:tab w:val="left" w:pos="3900"/>
        </w:tabs>
        <w:spacing w:before="0"/>
        <w:jc w:val="center"/>
        <w:rPr>
          <w:b/>
          <w:bCs/>
          <w:sz w:val="26"/>
          <w:szCs w:val="26"/>
          <w:lang w:val="nl-NL"/>
        </w:rPr>
      </w:pPr>
      <w:r w:rsidRPr="00A0261D">
        <w:rPr>
          <w:b/>
          <w:bCs/>
          <w:sz w:val="26"/>
          <w:szCs w:val="26"/>
          <w:lang w:val="nl-NL"/>
        </w:rPr>
        <w:t>Phần thứ nhất</w:t>
      </w:r>
    </w:p>
    <w:p w14:paraId="41BF77CB" w14:textId="40270EE0" w:rsidR="004C1758" w:rsidRPr="00A0261D" w:rsidRDefault="002304AE" w:rsidP="00B76FF3">
      <w:pPr>
        <w:tabs>
          <w:tab w:val="left" w:pos="3795"/>
          <w:tab w:val="left" w:pos="3900"/>
        </w:tabs>
        <w:spacing w:before="0"/>
        <w:jc w:val="center"/>
        <w:rPr>
          <w:b/>
          <w:bCs/>
          <w:sz w:val="26"/>
          <w:szCs w:val="26"/>
          <w:lang w:val="nl-NL"/>
        </w:rPr>
      </w:pPr>
      <w:r w:rsidRPr="00A0261D">
        <w:rPr>
          <w:b/>
          <w:bCs/>
          <w:sz w:val="26"/>
          <w:szCs w:val="26"/>
          <w:lang w:val="nl-NL"/>
        </w:rPr>
        <w:t>KẾT QUẢ</w:t>
      </w:r>
      <w:r w:rsidR="004C1758" w:rsidRPr="00A0261D">
        <w:rPr>
          <w:b/>
          <w:bCs/>
          <w:sz w:val="26"/>
          <w:szCs w:val="26"/>
          <w:lang w:val="nl-NL"/>
        </w:rPr>
        <w:t xml:space="preserve"> THỰC HIỆN NGHỊ QUYẾT</w:t>
      </w:r>
    </w:p>
    <w:p w14:paraId="199C0BAB" w14:textId="2423B220" w:rsidR="00D876BD" w:rsidRPr="00A0261D" w:rsidRDefault="00D876BD" w:rsidP="00A0261D">
      <w:pPr>
        <w:ind w:firstLine="709"/>
        <w:rPr>
          <w:b/>
          <w:bCs/>
          <w:spacing w:val="-6"/>
          <w:sz w:val="26"/>
          <w:szCs w:val="26"/>
        </w:rPr>
      </w:pPr>
      <w:r w:rsidRPr="00A0261D">
        <w:rPr>
          <w:b/>
          <w:bCs/>
          <w:spacing w:val="-6"/>
          <w:sz w:val="26"/>
          <w:szCs w:val="26"/>
        </w:rPr>
        <w:t>I. TÌNH HÌNH CHUNG</w:t>
      </w:r>
    </w:p>
    <w:p w14:paraId="054DD8F8" w14:textId="0165A921" w:rsidR="00B25847" w:rsidRPr="00A0261D" w:rsidRDefault="00B25847" w:rsidP="00A0261D">
      <w:pPr>
        <w:ind w:firstLine="709"/>
        <w:rPr>
          <w:b/>
          <w:bCs/>
          <w:spacing w:val="-4"/>
          <w:sz w:val="26"/>
          <w:szCs w:val="26"/>
          <w:lang w:val="nl-NL"/>
        </w:rPr>
      </w:pPr>
      <w:r w:rsidRPr="00A0261D">
        <w:rPr>
          <w:b/>
          <w:bCs/>
          <w:spacing w:val="-4"/>
          <w:sz w:val="26"/>
          <w:szCs w:val="26"/>
          <w:lang w:val="nl-NL"/>
        </w:rPr>
        <w:t xml:space="preserve">1. Tình hình tổ chức và hoạt động </w:t>
      </w:r>
    </w:p>
    <w:p w14:paraId="00787477" w14:textId="77777777" w:rsidR="007B6B8E" w:rsidRPr="00A0261D" w:rsidRDefault="00D876BD" w:rsidP="00A0261D">
      <w:pPr>
        <w:ind w:firstLine="709"/>
        <w:rPr>
          <w:bCs/>
          <w:spacing w:val="-4"/>
          <w:sz w:val="26"/>
          <w:szCs w:val="26"/>
          <w:lang w:val="nl-NL"/>
        </w:rPr>
      </w:pPr>
      <w:r w:rsidRPr="00A0261D">
        <w:rPr>
          <w:bCs/>
          <w:spacing w:val="-4"/>
          <w:sz w:val="26"/>
          <w:szCs w:val="26"/>
          <w:lang w:val="nl-NL"/>
        </w:rPr>
        <w:t>- Tình hình tổ chức ủy ban kiểm tra</w:t>
      </w:r>
      <w:r w:rsidR="002A4728" w:rsidRPr="00A0261D">
        <w:rPr>
          <w:bCs/>
          <w:spacing w:val="-4"/>
          <w:sz w:val="26"/>
          <w:szCs w:val="26"/>
          <w:lang w:val="nl-NL"/>
        </w:rPr>
        <w:t xml:space="preserve"> công đoàn</w:t>
      </w:r>
      <w:r w:rsidR="007B6B8E" w:rsidRPr="00A0261D">
        <w:rPr>
          <w:bCs/>
          <w:spacing w:val="-4"/>
          <w:sz w:val="26"/>
          <w:szCs w:val="26"/>
          <w:lang w:val="nl-NL"/>
        </w:rPr>
        <w:t xml:space="preserve">. </w:t>
      </w:r>
    </w:p>
    <w:p w14:paraId="6E42477D" w14:textId="56CBA03C" w:rsidR="00D876BD" w:rsidRPr="00A0261D" w:rsidRDefault="007B6B8E" w:rsidP="00A0261D">
      <w:pPr>
        <w:ind w:firstLine="709"/>
        <w:rPr>
          <w:bCs/>
          <w:spacing w:val="0"/>
          <w:sz w:val="26"/>
          <w:szCs w:val="26"/>
          <w:lang w:val="nl-NL"/>
        </w:rPr>
      </w:pPr>
      <w:r w:rsidRPr="00A0261D">
        <w:rPr>
          <w:bCs/>
          <w:spacing w:val="-4"/>
          <w:sz w:val="26"/>
          <w:szCs w:val="26"/>
          <w:lang w:val="nl-NL"/>
        </w:rPr>
        <w:t xml:space="preserve">- </w:t>
      </w:r>
      <w:r w:rsidR="00D876BD" w:rsidRPr="00A0261D">
        <w:rPr>
          <w:bCs/>
          <w:spacing w:val="0"/>
          <w:sz w:val="26"/>
          <w:szCs w:val="26"/>
          <w:lang w:val="nl-NL"/>
        </w:rPr>
        <w:t>Số lượng, cơ cấu, chất lượng</w:t>
      </w:r>
      <w:r w:rsidR="00D876BD" w:rsidRPr="00A0261D">
        <w:rPr>
          <w:rStyle w:val="FootnoteReference"/>
          <w:bCs/>
          <w:spacing w:val="0"/>
          <w:sz w:val="26"/>
          <w:szCs w:val="26"/>
          <w:lang w:val="nl-NL"/>
        </w:rPr>
        <w:footnoteReference w:id="1"/>
      </w:r>
      <w:r w:rsidR="00D876BD" w:rsidRPr="00A0261D">
        <w:rPr>
          <w:bCs/>
          <w:spacing w:val="0"/>
          <w:sz w:val="26"/>
          <w:szCs w:val="26"/>
          <w:lang w:val="nl-NL"/>
        </w:rPr>
        <w:t xml:space="preserve"> đội ngũ cán bộ làm công tác kiểm tra, giám sát (bao gồm ủy viên ủy ban kiểm tra và cán bộ làm công tác kiểm tra, giám sát).</w:t>
      </w:r>
    </w:p>
    <w:p w14:paraId="63B5A1C8" w14:textId="2C139B13" w:rsidR="00B25847" w:rsidRPr="00A0261D" w:rsidRDefault="00B25847" w:rsidP="00A0261D">
      <w:pPr>
        <w:ind w:firstLine="709"/>
        <w:rPr>
          <w:b/>
          <w:bCs/>
          <w:spacing w:val="0"/>
          <w:sz w:val="26"/>
          <w:szCs w:val="26"/>
          <w:lang w:val="nl-NL"/>
        </w:rPr>
      </w:pPr>
      <w:r w:rsidRPr="00A0261D">
        <w:rPr>
          <w:b/>
          <w:bCs/>
          <w:spacing w:val="0"/>
          <w:sz w:val="26"/>
          <w:szCs w:val="26"/>
          <w:lang w:val="nl-NL"/>
        </w:rPr>
        <w:t xml:space="preserve">2. Thuận lợi, khó khăn khi triển khai thực hiện Nghị quyết </w:t>
      </w:r>
    </w:p>
    <w:p w14:paraId="736D6B23" w14:textId="533568BF" w:rsidR="00B25847" w:rsidRPr="00A0261D" w:rsidRDefault="00B25847" w:rsidP="00A0261D">
      <w:pPr>
        <w:ind w:firstLine="709"/>
        <w:rPr>
          <w:bCs/>
          <w:spacing w:val="0"/>
          <w:sz w:val="26"/>
          <w:szCs w:val="26"/>
          <w:lang w:val="nl-NL"/>
        </w:rPr>
      </w:pPr>
      <w:r w:rsidRPr="00A0261D">
        <w:rPr>
          <w:bCs/>
          <w:spacing w:val="0"/>
          <w:sz w:val="26"/>
          <w:szCs w:val="26"/>
          <w:lang w:val="nl-NL"/>
        </w:rPr>
        <w:t>- Thuận lợi.</w:t>
      </w:r>
    </w:p>
    <w:p w14:paraId="43005468" w14:textId="3DFEB68F" w:rsidR="00B25847" w:rsidRPr="00A0261D" w:rsidRDefault="00B25847" w:rsidP="00A0261D">
      <w:pPr>
        <w:ind w:firstLine="709"/>
        <w:rPr>
          <w:bCs/>
          <w:spacing w:val="0"/>
          <w:sz w:val="26"/>
          <w:szCs w:val="26"/>
          <w:lang w:val="nl-NL"/>
        </w:rPr>
      </w:pPr>
      <w:r w:rsidRPr="00A0261D">
        <w:rPr>
          <w:bCs/>
          <w:spacing w:val="0"/>
          <w:sz w:val="26"/>
          <w:szCs w:val="26"/>
          <w:lang w:val="nl-NL"/>
        </w:rPr>
        <w:t>- Khó khăn</w:t>
      </w:r>
      <w:r w:rsidR="002A3B14" w:rsidRPr="00A0261D">
        <w:rPr>
          <w:bCs/>
          <w:spacing w:val="0"/>
          <w:sz w:val="26"/>
          <w:szCs w:val="26"/>
          <w:lang w:val="nl-NL"/>
        </w:rPr>
        <w:t>.</w:t>
      </w:r>
    </w:p>
    <w:p w14:paraId="6AC08D21" w14:textId="77777777" w:rsidR="00D876BD" w:rsidRPr="00A0261D" w:rsidRDefault="00D876BD" w:rsidP="00A0261D">
      <w:pPr>
        <w:ind w:firstLine="709"/>
        <w:rPr>
          <w:b/>
          <w:sz w:val="26"/>
          <w:szCs w:val="26"/>
          <w:lang w:val="nl-NL"/>
        </w:rPr>
      </w:pPr>
      <w:r w:rsidRPr="00A0261D">
        <w:rPr>
          <w:b/>
          <w:sz w:val="26"/>
          <w:szCs w:val="26"/>
          <w:lang w:val="nl-NL"/>
        </w:rPr>
        <w:t>II. KẾT QUẢ THỰC HIỆN NGHỊ QUYẾT</w:t>
      </w:r>
    </w:p>
    <w:p w14:paraId="248FFB43" w14:textId="3A7B56C8" w:rsidR="00D876BD" w:rsidRPr="00A0261D" w:rsidRDefault="00D876BD" w:rsidP="00A0261D">
      <w:pPr>
        <w:ind w:firstLine="709"/>
        <w:rPr>
          <w:b/>
          <w:bCs/>
          <w:spacing w:val="-6"/>
          <w:sz w:val="26"/>
          <w:szCs w:val="26"/>
        </w:rPr>
      </w:pPr>
      <w:r w:rsidRPr="00A0261D">
        <w:rPr>
          <w:b/>
          <w:bCs/>
          <w:spacing w:val="-6"/>
          <w:sz w:val="26"/>
          <w:szCs w:val="26"/>
        </w:rPr>
        <w:t>1. Công tác quán triệt, cụ thể hóa, triển khai thực hiện Nghị quyết</w:t>
      </w:r>
    </w:p>
    <w:p w14:paraId="7E1664AB" w14:textId="1A7B16BD" w:rsidR="004C1758" w:rsidRPr="00A0261D" w:rsidRDefault="00D876BD" w:rsidP="00A0261D">
      <w:pPr>
        <w:pStyle w:val="ListParagraph"/>
        <w:spacing w:before="120"/>
        <w:ind w:left="0" w:firstLine="709"/>
        <w:jc w:val="both"/>
        <w:rPr>
          <w:rFonts w:ascii="Times New Roman" w:hAnsi="Times New Roman"/>
          <w:bCs/>
          <w:spacing w:val="-6"/>
          <w:sz w:val="26"/>
          <w:szCs w:val="26"/>
          <w:lang w:val="nl-NL"/>
        </w:rPr>
      </w:pPr>
      <w:r w:rsidRPr="00A0261D">
        <w:rPr>
          <w:rFonts w:ascii="Times New Roman" w:hAnsi="Times New Roman"/>
          <w:bCs/>
          <w:spacing w:val="-6"/>
          <w:sz w:val="26"/>
          <w:szCs w:val="26"/>
          <w:lang w:val="nl-NL"/>
        </w:rPr>
        <w:t>1.</w:t>
      </w:r>
      <w:r w:rsidR="004C1758" w:rsidRPr="00A0261D">
        <w:rPr>
          <w:rFonts w:ascii="Times New Roman" w:hAnsi="Times New Roman"/>
          <w:bCs/>
          <w:spacing w:val="-6"/>
          <w:sz w:val="26"/>
          <w:szCs w:val="26"/>
          <w:lang w:val="nl-NL"/>
        </w:rPr>
        <w:t>1. Công tác quán triệt, triển khai thực hiện Nghị quyết</w:t>
      </w:r>
      <w:r w:rsidR="009B49CC" w:rsidRPr="00A0261D">
        <w:rPr>
          <w:rFonts w:ascii="Times New Roman" w:hAnsi="Times New Roman"/>
          <w:bCs/>
          <w:spacing w:val="-6"/>
          <w:sz w:val="26"/>
          <w:szCs w:val="26"/>
          <w:lang w:val="nl-NL"/>
        </w:rPr>
        <w:t>.</w:t>
      </w:r>
    </w:p>
    <w:p w14:paraId="5A436801" w14:textId="0C56A955" w:rsidR="00036E86" w:rsidRPr="00A0261D" w:rsidRDefault="00036E86" w:rsidP="00A0261D">
      <w:pPr>
        <w:pStyle w:val="BodyText"/>
        <w:spacing w:before="120"/>
        <w:ind w:firstLine="709"/>
        <w:rPr>
          <w:sz w:val="26"/>
          <w:szCs w:val="26"/>
        </w:rPr>
      </w:pPr>
      <w:r w:rsidRPr="00A0261D">
        <w:rPr>
          <w:sz w:val="26"/>
          <w:szCs w:val="26"/>
        </w:rPr>
        <w:t xml:space="preserve">- Việc triển khai phổ biến, quán triệt Nghị quyết của </w:t>
      </w:r>
      <w:r w:rsidRPr="00A0261D">
        <w:rPr>
          <w:spacing w:val="2"/>
          <w:sz w:val="26"/>
          <w:szCs w:val="26"/>
          <w:lang w:val="de-DE"/>
        </w:rPr>
        <w:t xml:space="preserve">ban chấp hành, ban thường vụ và ủy ban kiểm tra công đoàn. </w:t>
      </w:r>
    </w:p>
    <w:p w14:paraId="17F53F64" w14:textId="65A7341F" w:rsidR="00036E86" w:rsidRPr="00A0261D" w:rsidRDefault="00036E86" w:rsidP="00A0261D">
      <w:pPr>
        <w:pStyle w:val="NormalWeb"/>
        <w:shd w:val="clear" w:color="auto" w:fill="FFFFFF"/>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Những hạn chế, khó khăn trong công tác tổ chức, quán triệt và chỉ đạo triển khai thực hiện.</w:t>
      </w:r>
    </w:p>
    <w:p w14:paraId="55298FF0" w14:textId="04D48CE1" w:rsidR="004C1758" w:rsidRPr="00A0261D" w:rsidRDefault="00293A06" w:rsidP="00A0261D">
      <w:pPr>
        <w:pStyle w:val="ListParagraph"/>
        <w:spacing w:before="120"/>
        <w:ind w:left="0" w:firstLine="709"/>
        <w:jc w:val="both"/>
        <w:rPr>
          <w:rFonts w:ascii="Times New Roman" w:hAnsi="Times New Roman"/>
          <w:bCs/>
          <w:spacing w:val="-6"/>
          <w:sz w:val="26"/>
          <w:szCs w:val="26"/>
          <w:lang w:val="nl-NL"/>
        </w:rPr>
      </w:pPr>
      <w:r w:rsidRPr="00A0261D">
        <w:rPr>
          <w:rFonts w:ascii="Times New Roman" w:hAnsi="Times New Roman"/>
          <w:bCs/>
          <w:spacing w:val="-6"/>
          <w:sz w:val="26"/>
          <w:szCs w:val="26"/>
          <w:lang w:val="nl-NL"/>
        </w:rPr>
        <w:t>1.</w:t>
      </w:r>
      <w:r w:rsidR="004C1758" w:rsidRPr="00A0261D">
        <w:rPr>
          <w:rFonts w:ascii="Times New Roman" w:hAnsi="Times New Roman"/>
          <w:bCs/>
          <w:spacing w:val="-6"/>
          <w:sz w:val="26"/>
          <w:szCs w:val="26"/>
          <w:lang w:val="nl-NL"/>
        </w:rPr>
        <w:t xml:space="preserve">2. Công tác ban hành </w:t>
      </w:r>
      <w:r w:rsidR="00E22A1D" w:rsidRPr="00A0261D">
        <w:rPr>
          <w:rFonts w:ascii="Times New Roman" w:hAnsi="Times New Roman"/>
          <w:bCs/>
          <w:spacing w:val="-6"/>
          <w:sz w:val="26"/>
          <w:szCs w:val="26"/>
          <w:lang w:val="nl-NL"/>
        </w:rPr>
        <w:t xml:space="preserve">chương trình, kế hoạch, các </w:t>
      </w:r>
      <w:r w:rsidR="004C1758" w:rsidRPr="00A0261D">
        <w:rPr>
          <w:rFonts w:ascii="Times New Roman" w:hAnsi="Times New Roman"/>
          <w:bCs/>
          <w:spacing w:val="-6"/>
          <w:sz w:val="26"/>
          <w:szCs w:val="26"/>
          <w:lang w:val="nl-NL"/>
        </w:rPr>
        <w:t xml:space="preserve">văn bản </w:t>
      </w:r>
      <w:r w:rsidR="002A5370" w:rsidRPr="00A0261D">
        <w:rPr>
          <w:rFonts w:ascii="Times New Roman" w:hAnsi="Times New Roman"/>
          <w:bCs/>
          <w:spacing w:val="-6"/>
          <w:sz w:val="26"/>
          <w:szCs w:val="26"/>
          <w:lang w:val="nl-NL"/>
        </w:rPr>
        <w:t>cụ thể hóa Nghị quyết</w:t>
      </w:r>
      <w:r w:rsidR="004C1758" w:rsidRPr="00A0261D">
        <w:rPr>
          <w:rFonts w:ascii="Times New Roman" w:hAnsi="Times New Roman"/>
          <w:bCs/>
          <w:spacing w:val="-6"/>
          <w:sz w:val="26"/>
          <w:szCs w:val="26"/>
          <w:lang w:val="nl-NL"/>
        </w:rPr>
        <w:t>.</w:t>
      </w:r>
    </w:p>
    <w:p w14:paraId="0212557C" w14:textId="2E0A8CEF" w:rsidR="00B25847" w:rsidRPr="00A0261D" w:rsidRDefault="00B25847" w:rsidP="00A0261D">
      <w:pPr>
        <w:pStyle w:val="ListParagraph"/>
        <w:spacing w:before="120"/>
        <w:ind w:left="0" w:firstLine="709"/>
        <w:jc w:val="both"/>
        <w:rPr>
          <w:rFonts w:ascii="Times New Roman" w:hAnsi="Times New Roman"/>
          <w:bCs/>
          <w:spacing w:val="-6"/>
          <w:sz w:val="26"/>
          <w:szCs w:val="26"/>
          <w:lang w:val="nl-NL"/>
        </w:rPr>
      </w:pPr>
      <w:r w:rsidRPr="00A0261D">
        <w:rPr>
          <w:rFonts w:ascii="Times New Roman" w:hAnsi="Times New Roman"/>
          <w:bCs/>
          <w:spacing w:val="-6"/>
          <w:sz w:val="26"/>
          <w:szCs w:val="26"/>
          <w:lang w:val="nl-NL"/>
        </w:rPr>
        <w:t xml:space="preserve">1.3. Công tác </w:t>
      </w:r>
      <w:r w:rsidR="00E22A1D" w:rsidRPr="00A0261D">
        <w:rPr>
          <w:rFonts w:ascii="Times New Roman" w:hAnsi="Times New Roman"/>
          <w:bCs/>
          <w:spacing w:val="-6"/>
          <w:sz w:val="26"/>
          <w:szCs w:val="26"/>
          <w:lang w:val="nl-NL"/>
        </w:rPr>
        <w:t>chỉ đạo, đôn đốc, kiểm</w:t>
      </w:r>
      <w:r w:rsidRPr="00A0261D">
        <w:rPr>
          <w:rFonts w:ascii="Times New Roman" w:hAnsi="Times New Roman"/>
          <w:bCs/>
          <w:spacing w:val="-6"/>
          <w:sz w:val="26"/>
          <w:szCs w:val="26"/>
          <w:lang w:val="nl-NL"/>
        </w:rPr>
        <w:t xml:space="preserve"> tra, giám sát thực hiện Nghị quyết </w:t>
      </w:r>
      <w:r w:rsidR="002304AE" w:rsidRPr="00A0261D">
        <w:rPr>
          <w:rFonts w:ascii="Times New Roman" w:hAnsi="Times New Roman"/>
          <w:bCs/>
          <w:spacing w:val="-6"/>
          <w:sz w:val="26"/>
          <w:szCs w:val="26"/>
          <w:lang w:val="nl-NL"/>
        </w:rPr>
        <w:t>.</w:t>
      </w:r>
    </w:p>
    <w:p w14:paraId="700E4211" w14:textId="15158DA2" w:rsidR="002304AE" w:rsidRPr="00A0261D" w:rsidRDefault="002304AE" w:rsidP="00A0261D">
      <w:pPr>
        <w:pStyle w:val="ListParagraph"/>
        <w:spacing w:before="120"/>
        <w:ind w:left="0" w:firstLine="709"/>
        <w:jc w:val="both"/>
        <w:rPr>
          <w:rFonts w:ascii="Times New Roman" w:hAnsi="Times New Roman"/>
          <w:bCs/>
          <w:spacing w:val="-6"/>
          <w:sz w:val="26"/>
          <w:szCs w:val="26"/>
          <w:lang w:val="nl-NL"/>
        </w:rPr>
      </w:pPr>
      <w:r w:rsidRPr="00A0261D">
        <w:rPr>
          <w:rFonts w:ascii="Times New Roman" w:hAnsi="Times New Roman"/>
          <w:bCs/>
          <w:spacing w:val="-6"/>
          <w:sz w:val="26"/>
          <w:szCs w:val="26"/>
          <w:lang w:val="nl-NL"/>
        </w:rPr>
        <w:t>1.4. Công tác sơ kết, tổng kết Nghị quyết.</w:t>
      </w:r>
    </w:p>
    <w:p w14:paraId="191B1A04" w14:textId="512B7E08" w:rsidR="00293A06" w:rsidRPr="00A0261D" w:rsidRDefault="00293A06" w:rsidP="00A0261D">
      <w:pPr>
        <w:pStyle w:val="ListParagraph"/>
        <w:spacing w:before="120"/>
        <w:ind w:left="0" w:firstLine="709"/>
        <w:jc w:val="both"/>
        <w:rPr>
          <w:rFonts w:ascii="Times New Roman" w:hAnsi="Times New Roman"/>
          <w:b/>
          <w:bCs/>
          <w:spacing w:val="-6"/>
          <w:sz w:val="26"/>
          <w:szCs w:val="26"/>
          <w:lang w:val="nl-NL"/>
        </w:rPr>
      </w:pPr>
      <w:r w:rsidRPr="00A0261D">
        <w:rPr>
          <w:rFonts w:ascii="Times New Roman" w:hAnsi="Times New Roman"/>
          <w:b/>
          <w:bCs/>
          <w:spacing w:val="-6"/>
          <w:sz w:val="26"/>
          <w:szCs w:val="26"/>
          <w:lang w:val="nl-NL"/>
        </w:rPr>
        <w:t>2. Kết quả thực hiện chỉ tiêu Nghị quyết</w:t>
      </w:r>
      <w:r w:rsidR="0096495E" w:rsidRPr="00A0261D">
        <w:rPr>
          <w:rStyle w:val="FootnoteReference"/>
          <w:rFonts w:ascii="Times New Roman" w:hAnsi="Times New Roman"/>
          <w:b/>
          <w:bCs/>
          <w:spacing w:val="-6"/>
          <w:sz w:val="26"/>
          <w:szCs w:val="26"/>
          <w:lang w:val="nl-NL"/>
        </w:rPr>
        <w:footnoteReference w:id="2"/>
      </w:r>
    </w:p>
    <w:p w14:paraId="17DA2DC9" w14:textId="53317E45" w:rsidR="0031559A" w:rsidRPr="00A0261D" w:rsidRDefault="00E22A1D" w:rsidP="00A0261D">
      <w:pPr>
        <w:pStyle w:val="NormalWeb"/>
        <w:spacing w:before="6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Đánh giá kết quả thực hiện các chỉ tiêu của Nghị quyết đề ra</w:t>
      </w:r>
      <w:r w:rsidR="0031559A" w:rsidRPr="00A0261D">
        <w:rPr>
          <w:rFonts w:ascii="Times New Roman" w:hAnsi="Times New Roman"/>
          <w:sz w:val="26"/>
          <w:szCs w:val="26"/>
        </w:rPr>
        <w:t>, gắn với từng nhiệm vụ của ủy ban kiểm tra công đoàn theo quy định của Điều lệ Công đoàn Việt Nam</w:t>
      </w:r>
      <w:r w:rsidR="00BF55AA" w:rsidRPr="00A0261D">
        <w:rPr>
          <w:rFonts w:ascii="Times New Roman" w:hAnsi="Times New Roman"/>
          <w:sz w:val="26"/>
          <w:szCs w:val="26"/>
        </w:rPr>
        <w:t xml:space="preserve">. Cụ thể các chỉ tiêu: </w:t>
      </w:r>
    </w:p>
    <w:p w14:paraId="22C367B2" w14:textId="20CC9C8B" w:rsidR="00BF55AA" w:rsidRPr="00A0261D" w:rsidRDefault="00BF55AA" w:rsidP="00A0261D">
      <w:pPr>
        <w:ind w:firstLine="709"/>
        <w:rPr>
          <w:color w:val="000000"/>
          <w:spacing w:val="0"/>
          <w:sz w:val="26"/>
          <w:szCs w:val="26"/>
          <w:lang w:val="de-DE"/>
        </w:rPr>
      </w:pPr>
      <w:r w:rsidRPr="00A0261D">
        <w:rPr>
          <w:color w:val="000000"/>
          <w:spacing w:val="0"/>
          <w:sz w:val="26"/>
          <w:szCs w:val="26"/>
          <w:lang w:val="de-DE"/>
        </w:rPr>
        <w:t xml:space="preserve">- </w:t>
      </w:r>
      <w:r w:rsidR="00AA1CD1" w:rsidRPr="00A0261D">
        <w:rPr>
          <w:color w:val="000000"/>
          <w:spacing w:val="0"/>
          <w:sz w:val="26"/>
          <w:szCs w:val="26"/>
          <w:lang w:val="de-DE"/>
        </w:rPr>
        <w:t xml:space="preserve">Số cuộc </w:t>
      </w:r>
      <w:r w:rsidR="0054525C" w:rsidRPr="00A0261D">
        <w:rPr>
          <w:color w:val="000000"/>
          <w:spacing w:val="0"/>
          <w:sz w:val="26"/>
          <w:szCs w:val="26"/>
          <w:lang w:val="de-DE"/>
        </w:rPr>
        <w:t>kiểm tra tài chính cùng cấp</w:t>
      </w:r>
      <w:r w:rsidR="009A78C9" w:rsidRPr="00A0261D">
        <w:rPr>
          <w:color w:val="000000"/>
          <w:spacing w:val="0"/>
          <w:sz w:val="26"/>
          <w:szCs w:val="26"/>
          <w:lang w:val="de-DE"/>
        </w:rPr>
        <w:t>.</w:t>
      </w:r>
    </w:p>
    <w:p w14:paraId="3FDA1944" w14:textId="77A186E0" w:rsidR="00AA1CD1" w:rsidRPr="00A0261D" w:rsidRDefault="00AA1CD1" w:rsidP="00A0261D">
      <w:pPr>
        <w:ind w:firstLine="709"/>
        <w:rPr>
          <w:color w:val="000000"/>
          <w:spacing w:val="0"/>
          <w:sz w:val="26"/>
          <w:szCs w:val="26"/>
          <w:lang w:val="de-DE"/>
        </w:rPr>
      </w:pPr>
      <w:r w:rsidRPr="00A0261D">
        <w:rPr>
          <w:color w:val="000000"/>
          <w:spacing w:val="0"/>
          <w:sz w:val="26"/>
          <w:szCs w:val="26"/>
          <w:lang w:val="de-DE"/>
        </w:rPr>
        <w:t>- Kiểm tra công đoàn cấp dưới</w:t>
      </w:r>
      <w:r w:rsidR="00472F6D" w:rsidRPr="00A0261D">
        <w:rPr>
          <w:color w:val="000000"/>
          <w:spacing w:val="0"/>
          <w:sz w:val="26"/>
          <w:szCs w:val="26"/>
          <w:lang w:val="de-DE"/>
        </w:rPr>
        <w:t>:</w:t>
      </w:r>
      <w:r w:rsidRPr="00A0261D">
        <w:rPr>
          <w:color w:val="000000"/>
          <w:spacing w:val="0"/>
          <w:sz w:val="26"/>
          <w:szCs w:val="26"/>
          <w:lang w:val="de-DE"/>
        </w:rPr>
        <w:t xml:space="preserve"> </w:t>
      </w:r>
    </w:p>
    <w:p w14:paraId="34693C7D" w14:textId="6A8F4969" w:rsidR="00AA1CD1" w:rsidRPr="00A0261D" w:rsidRDefault="00AA1CD1" w:rsidP="00A0261D">
      <w:pPr>
        <w:ind w:firstLine="709"/>
        <w:rPr>
          <w:color w:val="000000"/>
          <w:spacing w:val="-6"/>
          <w:sz w:val="26"/>
          <w:szCs w:val="26"/>
          <w:lang w:val="de-DE"/>
        </w:rPr>
      </w:pPr>
      <w:r w:rsidRPr="00A0261D">
        <w:rPr>
          <w:color w:val="000000"/>
          <w:spacing w:val="0"/>
          <w:sz w:val="26"/>
          <w:szCs w:val="26"/>
          <w:lang w:val="de-DE"/>
        </w:rPr>
        <w:t xml:space="preserve">+ Số cuộc kiểm tra công đoàn cấp dưới </w:t>
      </w:r>
      <w:r w:rsidRPr="00A0261D">
        <w:rPr>
          <w:color w:val="000000"/>
          <w:spacing w:val="-6"/>
          <w:sz w:val="26"/>
          <w:szCs w:val="26"/>
          <w:lang w:val="de-DE"/>
        </w:rPr>
        <w:t>về chấp hành Điều lệ Công đoàn</w:t>
      </w:r>
      <w:r w:rsidR="009A78C9" w:rsidRPr="00A0261D">
        <w:rPr>
          <w:color w:val="000000"/>
          <w:spacing w:val="-6"/>
          <w:sz w:val="26"/>
          <w:szCs w:val="26"/>
          <w:lang w:val="de-DE"/>
        </w:rPr>
        <w:t>.</w:t>
      </w:r>
    </w:p>
    <w:p w14:paraId="08095682" w14:textId="6463FA89" w:rsidR="00AA1CD1" w:rsidRPr="00A0261D" w:rsidRDefault="000635B9" w:rsidP="00A0261D">
      <w:pPr>
        <w:ind w:firstLine="709"/>
        <w:rPr>
          <w:color w:val="000000"/>
          <w:spacing w:val="-6"/>
          <w:sz w:val="26"/>
          <w:szCs w:val="26"/>
          <w:lang w:val="de-DE"/>
        </w:rPr>
      </w:pPr>
      <w:r w:rsidRPr="00A0261D">
        <w:rPr>
          <w:spacing w:val="0"/>
          <w:sz w:val="26"/>
          <w:szCs w:val="26"/>
        </w:rPr>
        <w:t xml:space="preserve">+ </w:t>
      </w:r>
      <w:r w:rsidRPr="00A0261D">
        <w:rPr>
          <w:color w:val="000000"/>
          <w:spacing w:val="0"/>
          <w:sz w:val="26"/>
          <w:szCs w:val="26"/>
          <w:lang w:val="de-DE"/>
        </w:rPr>
        <w:t xml:space="preserve">Số cuộc kiểm tra công đoàn cấp dưới </w:t>
      </w:r>
      <w:r w:rsidRPr="00A0261D">
        <w:rPr>
          <w:color w:val="000000"/>
          <w:spacing w:val="-6"/>
          <w:sz w:val="26"/>
          <w:szCs w:val="26"/>
          <w:lang w:val="de-DE"/>
        </w:rPr>
        <w:t>về tài chính công đoàn</w:t>
      </w:r>
      <w:r w:rsidR="009A78C9" w:rsidRPr="00A0261D">
        <w:rPr>
          <w:color w:val="000000"/>
          <w:spacing w:val="-6"/>
          <w:sz w:val="26"/>
          <w:szCs w:val="26"/>
          <w:lang w:val="de-DE"/>
        </w:rPr>
        <w:t>.</w:t>
      </w:r>
    </w:p>
    <w:p w14:paraId="4D1BEF0B" w14:textId="41078DB7" w:rsidR="000635B9" w:rsidRPr="00A0261D" w:rsidRDefault="000635B9" w:rsidP="00A0261D">
      <w:pPr>
        <w:ind w:firstLine="709"/>
        <w:rPr>
          <w:color w:val="000000"/>
          <w:spacing w:val="-6"/>
          <w:sz w:val="26"/>
          <w:szCs w:val="26"/>
          <w:lang w:val="de-DE"/>
        </w:rPr>
      </w:pPr>
      <w:r w:rsidRPr="00A0261D">
        <w:rPr>
          <w:color w:val="000000"/>
          <w:spacing w:val="-6"/>
          <w:sz w:val="26"/>
          <w:szCs w:val="26"/>
          <w:lang w:val="de-DE"/>
        </w:rPr>
        <w:lastRenderedPageBreak/>
        <w:t xml:space="preserve">- </w:t>
      </w:r>
      <w:r w:rsidR="009A78C9" w:rsidRPr="00A0261D">
        <w:rPr>
          <w:color w:val="000000"/>
          <w:spacing w:val="-6"/>
          <w:sz w:val="26"/>
          <w:szCs w:val="26"/>
          <w:lang w:val="de-DE"/>
        </w:rPr>
        <w:t>Số cuộc kiểm tra khi phát hiện dấu hiệu vi phạm</w:t>
      </w:r>
      <w:r w:rsidR="00093CF2" w:rsidRPr="00A0261D">
        <w:rPr>
          <w:color w:val="000000"/>
          <w:spacing w:val="-6"/>
          <w:sz w:val="26"/>
          <w:szCs w:val="26"/>
          <w:lang w:val="de-DE"/>
        </w:rPr>
        <w:t>.</w:t>
      </w:r>
    </w:p>
    <w:p w14:paraId="44DAB56C" w14:textId="0EF5409A" w:rsidR="009A78C9" w:rsidRPr="00A0261D" w:rsidRDefault="009A78C9" w:rsidP="00A0261D">
      <w:pPr>
        <w:ind w:firstLine="709"/>
        <w:rPr>
          <w:color w:val="000000"/>
          <w:spacing w:val="0"/>
          <w:sz w:val="26"/>
          <w:szCs w:val="26"/>
          <w:lang w:val="de-DE"/>
        </w:rPr>
      </w:pPr>
      <w:r w:rsidRPr="00A0261D">
        <w:rPr>
          <w:color w:val="000000"/>
          <w:spacing w:val="-6"/>
          <w:sz w:val="26"/>
          <w:szCs w:val="26"/>
          <w:lang w:val="de-DE"/>
        </w:rPr>
        <w:t xml:space="preserve">- Số </w:t>
      </w:r>
      <w:r w:rsidRPr="00A0261D">
        <w:rPr>
          <w:color w:val="000000"/>
          <w:spacing w:val="0"/>
          <w:sz w:val="26"/>
          <w:szCs w:val="26"/>
          <w:lang w:val="de-DE"/>
        </w:rPr>
        <w:t>đơn khiếu nại, tố cáo thuộc thẩm quyền công đoàn được giải quyết và số đơn khiếu nại, tố cáo thuộc thẩm quyền cơ quan nhà nước và tổ chức khác liên quan đến quyền lợi của đoàn viên và người lao động công đoàn có văn bản tham gia thể hiện rõ quan điểm giải quyết.</w:t>
      </w:r>
    </w:p>
    <w:p w14:paraId="235BC0CA" w14:textId="046A864D" w:rsidR="004A1835" w:rsidRPr="00A0261D" w:rsidRDefault="004A1835" w:rsidP="00A0261D">
      <w:pPr>
        <w:ind w:firstLine="709"/>
        <w:rPr>
          <w:color w:val="000000"/>
          <w:spacing w:val="0"/>
          <w:sz w:val="26"/>
          <w:szCs w:val="26"/>
          <w:lang w:val="de-DE"/>
        </w:rPr>
      </w:pPr>
      <w:r w:rsidRPr="00A0261D">
        <w:rPr>
          <w:color w:val="000000"/>
          <w:spacing w:val="0"/>
          <w:sz w:val="26"/>
          <w:szCs w:val="26"/>
          <w:lang w:val="de-DE"/>
        </w:rPr>
        <w:t>- Bồi dưỡng nghiệp vụ công tác kiểm tra và công đoàn trong nhiệm kỳ:</w:t>
      </w:r>
    </w:p>
    <w:p w14:paraId="199E8756" w14:textId="77777777" w:rsidR="004A1835" w:rsidRPr="00A0261D" w:rsidRDefault="004A1835" w:rsidP="00A0261D">
      <w:pPr>
        <w:ind w:firstLine="709"/>
        <w:rPr>
          <w:spacing w:val="0"/>
          <w:sz w:val="26"/>
          <w:szCs w:val="26"/>
        </w:rPr>
      </w:pPr>
      <w:r w:rsidRPr="00A0261D">
        <w:rPr>
          <w:color w:val="000000"/>
          <w:spacing w:val="0"/>
          <w:sz w:val="26"/>
          <w:szCs w:val="26"/>
          <w:lang w:val="de-DE"/>
        </w:rPr>
        <w:t>+ Số cán bộ ủy ban kiểm tra công đoàn cấp trên cơ sở được bồi dưỡng nghiệp vụ công tác kiểm tra và công đoàn.</w:t>
      </w:r>
    </w:p>
    <w:p w14:paraId="10BBE0EF" w14:textId="77959842" w:rsidR="004A1835" w:rsidRPr="00A0261D" w:rsidRDefault="004A1835" w:rsidP="00A0261D">
      <w:pPr>
        <w:ind w:firstLine="709"/>
        <w:rPr>
          <w:spacing w:val="0"/>
          <w:sz w:val="26"/>
          <w:szCs w:val="26"/>
        </w:rPr>
      </w:pPr>
      <w:r w:rsidRPr="00A0261D">
        <w:rPr>
          <w:color w:val="000000"/>
          <w:spacing w:val="0"/>
          <w:sz w:val="26"/>
          <w:szCs w:val="26"/>
          <w:lang w:val="de-DE"/>
        </w:rPr>
        <w:t>+ Số cán bộ ủy ban kiểm tra công đoàn cơ sở được bồi dưỡng nghiệp vụ công tác kiểm tra và công đoàn.</w:t>
      </w:r>
    </w:p>
    <w:p w14:paraId="30D0D550" w14:textId="40FF0626" w:rsidR="00CE185C" w:rsidRPr="00A0261D" w:rsidRDefault="00CE185C" w:rsidP="00A0261D">
      <w:pPr>
        <w:pStyle w:val="NormalWeb"/>
        <w:spacing w:before="120" w:beforeAutospacing="0" w:after="0" w:afterAutospacing="0"/>
        <w:ind w:firstLine="709"/>
        <w:jc w:val="both"/>
        <w:rPr>
          <w:rFonts w:ascii="Times New Roman" w:hAnsi="Times New Roman"/>
          <w:b/>
          <w:bCs/>
          <w:spacing w:val="-6"/>
          <w:sz w:val="26"/>
          <w:szCs w:val="26"/>
          <w:lang w:val="nl-NL"/>
        </w:rPr>
      </w:pPr>
      <w:r w:rsidRPr="00A0261D">
        <w:rPr>
          <w:rFonts w:ascii="Times New Roman" w:hAnsi="Times New Roman"/>
          <w:b/>
          <w:bCs/>
          <w:spacing w:val="-6"/>
          <w:sz w:val="26"/>
          <w:szCs w:val="26"/>
          <w:lang w:val="nl-NL"/>
        </w:rPr>
        <w:t>3. Kết quả thực hiện nhiệm vụ, giải pháp</w:t>
      </w:r>
      <w:r w:rsidR="003672A7" w:rsidRPr="00A0261D">
        <w:rPr>
          <w:rStyle w:val="FootnoteReference"/>
          <w:rFonts w:ascii="Times New Roman" w:hAnsi="Times New Roman"/>
          <w:b/>
          <w:bCs/>
          <w:spacing w:val="-6"/>
          <w:sz w:val="26"/>
          <w:szCs w:val="26"/>
          <w:lang w:val="nl-NL"/>
        </w:rPr>
        <w:footnoteReference w:id="3"/>
      </w:r>
      <w:r w:rsidRPr="00A0261D">
        <w:rPr>
          <w:rFonts w:ascii="Times New Roman" w:hAnsi="Times New Roman"/>
          <w:b/>
          <w:bCs/>
          <w:spacing w:val="-6"/>
          <w:sz w:val="26"/>
          <w:szCs w:val="26"/>
          <w:lang w:val="nl-NL"/>
        </w:rPr>
        <w:t xml:space="preserve"> </w:t>
      </w:r>
    </w:p>
    <w:p w14:paraId="2DE9E383" w14:textId="1A7D6836" w:rsidR="00CE185C" w:rsidRPr="00A0261D" w:rsidRDefault="00CE185C" w:rsidP="00A0261D">
      <w:pPr>
        <w:pStyle w:val="NormalWeb"/>
        <w:spacing w:before="120" w:beforeAutospacing="0" w:after="0" w:afterAutospacing="0"/>
        <w:ind w:firstLine="709"/>
        <w:jc w:val="both"/>
        <w:rPr>
          <w:rFonts w:ascii="Times New Roman" w:hAnsi="Times New Roman"/>
          <w:spacing w:val="-4"/>
          <w:sz w:val="26"/>
          <w:szCs w:val="26"/>
        </w:rPr>
      </w:pPr>
      <w:r w:rsidRPr="00A0261D">
        <w:rPr>
          <w:rFonts w:ascii="Times New Roman" w:hAnsi="Times New Roman"/>
          <w:sz w:val="26"/>
          <w:szCs w:val="26"/>
        </w:rPr>
        <w:t xml:space="preserve"> 3.1. Về nâng cao nhận thức và tăng cường sự lãnh đạo, chỉ đạo của ban chấp hành, ban thường vụ công đoàn các cấp đối với công tác kiểm tra, giám sát và hoạt động của ủy ban kiểm tra công đoàn</w:t>
      </w:r>
    </w:p>
    <w:p w14:paraId="4B601CF0" w14:textId="77777777" w:rsidR="00762B87" w:rsidRPr="00A0261D" w:rsidRDefault="00762B87"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Việc tuyên truyền, phổ biến, quán triệt các nội dung của Điều lệ Công đoàn Việt Nam và các nghị quyết, quy định của tổ chức công đoàn về công tác kiểm tra, giám sát và hoạt động của ủy ban kiểm tra công đoàn.</w:t>
      </w:r>
    </w:p>
    <w:p w14:paraId="4142FA8E" w14:textId="77777777" w:rsidR="00762B87" w:rsidRPr="00A0261D" w:rsidRDefault="00762B87"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Việc tăng cường vai trò, trách nhiệm của ban chấp hành, ban thường vụ và chủ tịch công đoàn các cấp trong công tác lãnh đạo, chỉ đạo và tổ chức thực hiện công tác kiểm tra, giám sát và hoạt động của ủy ban kiểm tra công đoàn.</w:t>
      </w:r>
    </w:p>
    <w:p w14:paraId="4192EB7C" w14:textId="432466AB" w:rsidR="00762B87" w:rsidRPr="00A0261D" w:rsidRDefault="00762B87" w:rsidP="00A0261D">
      <w:pPr>
        <w:pStyle w:val="NormalWeb"/>
        <w:spacing w:before="120" w:beforeAutospacing="0" w:after="0" w:afterAutospacing="0"/>
        <w:ind w:firstLine="709"/>
        <w:jc w:val="both"/>
        <w:rPr>
          <w:rFonts w:ascii="Times New Roman" w:hAnsi="Times New Roman"/>
          <w:spacing w:val="4"/>
          <w:sz w:val="26"/>
          <w:szCs w:val="26"/>
        </w:rPr>
      </w:pPr>
      <w:r w:rsidRPr="00A0261D">
        <w:rPr>
          <w:rFonts w:ascii="Times New Roman" w:hAnsi="Times New Roman"/>
          <w:sz w:val="26"/>
          <w:szCs w:val="26"/>
        </w:rPr>
        <w:t xml:space="preserve">- </w:t>
      </w:r>
      <w:r w:rsidRPr="00A0261D">
        <w:rPr>
          <w:rFonts w:ascii="Times New Roman" w:hAnsi="Times New Roman"/>
          <w:spacing w:val="4"/>
          <w:sz w:val="26"/>
          <w:szCs w:val="26"/>
        </w:rPr>
        <w:t>Nâng cao vai trò hoạt động của ủy ban kiểm tra công đoàn các cấp trong việc tổ chức triển khai thực hiện nhiệm vụ theo quy định của Điều lệ Công đoàn Việt Nam và các nghị quyết, chỉ thị, quy định của tổ chức công đoàn về công tác kiểm tra, giám sát trong tổ chức công đoàn.</w:t>
      </w:r>
    </w:p>
    <w:p w14:paraId="7207E86D" w14:textId="3E39438E" w:rsidR="00082689" w:rsidRPr="00A0261D" w:rsidRDefault="00082689"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3.2. Về đổi mới phương thức hoạt động của ủy ban kiểm tra, tăng cường số lượng và chất lượng các cuộc kiểm tra, giám sát</w:t>
      </w:r>
    </w:p>
    <w:p w14:paraId="346C9D80" w14:textId="77777777" w:rsidR="00082689" w:rsidRPr="00A0261D" w:rsidRDefault="00082689"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Kết quả thực hiện giải pháp tăng cường công tác lãnh đạo, chỉ đạo của ban chấp hành, ban thường vụ công đoàn các cấp đối với hoạt động của ủy ban kiểm tra công đoàn; xây dựng và tổ chức thực hiện quy chế hoạt động, chương trình, kế hoạch công tác của ủy ban kiểm tra công đoàn; tập trung thực hiện tốt nhiệm vụ của ủy ban kiểm tra công đoàn theo quy định của Điều lệ Công đoàn Việt Nam.</w:t>
      </w:r>
    </w:p>
    <w:p w14:paraId="45E313BD" w14:textId="77777777" w:rsidR="00082689" w:rsidRPr="00A0261D" w:rsidRDefault="00082689"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Kết quả về tăng cường về số lượng, nâng cao chất lượng các cuộc kiểm tra, giám sát, lựa chọn nội dung kiểm tra, giám sát phù hợp, có trọng tâm, trọng điểm; kết luận kiểm tra phải khách quan, chính xác, trung thực, đánh giá đúng ưu điểm; hạn chế, kiến nghị xử lý kịp thời các hành vi vi phạm; chú trọng giám sát việc thực hiện các nội dung kết luận, kiến nghị của đoàn kiểm tra.</w:t>
      </w:r>
    </w:p>
    <w:p w14:paraId="33790424" w14:textId="31D9F274" w:rsidR="00082689" w:rsidRPr="00A0261D" w:rsidRDefault="00082689"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Kết quả về chủ động tham mưu cho ban chấp hành, ban thường vụ công đoàn trong việc xử lý kỷ luật, giải quyết đơn thư khiếu nại, tố cáo thuộc thẩm quyền công đoàn và tham gia với cơ quan chức năng giải quyết các đơn thư liên quan đến quyền, lợi ích của đoàn viên,</w:t>
      </w:r>
      <w:r w:rsidR="00093CF2" w:rsidRPr="00A0261D">
        <w:rPr>
          <w:rFonts w:ascii="Times New Roman" w:hAnsi="Times New Roman"/>
          <w:sz w:val="26"/>
          <w:szCs w:val="26"/>
        </w:rPr>
        <w:t xml:space="preserve"> người lao động</w:t>
      </w:r>
      <w:r w:rsidRPr="00A0261D">
        <w:rPr>
          <w:rFonts w:ascii="Times New Roman" w:hAnsi="Times New Roman"/>
          <w:sz w:val="26"/>
          <w:szCs w:val="26"/>
        </w:rPr>
        <w:t>. Thực hiện việc giám sát đối với ủy viên ban chấp hành, cán bộ công đoàn cùng cấp và tổ chức công đoàn cấp dưới theo quy định.</w:t>
      </w:r>
    </w:p>
    <w:p w14:paraId="44A0A1AF" w14:textId="77777777" w:rsidR="00082689" w:rsidRPr="00A0261D" w:rsidRDefault="00082689"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lastRenderedPageBreak/>
        <w:t>- Về thường xuyên cập nhật các văn bản có liên quan đến công tác kiểm tra, giám sát và hoạt động của ủy ban kiểm tra công đoàn đưa lên trang thông tin điện tử của từng đơn vị để công đoàn cấp dưới được cập nhật kịp thời; thực hiện tốt chế độ thông tin báo cáo với công đoàn cấp trên.</w:t>
      </w:r>
    </w:p>
    <w:p w14:paraId="616790C9" w14:textId="77777777" w:rsidR="00082689" w:rsidRPr="00A0261D" w:rsidRDefault="00082689"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 Kết quả về ứng dụng công nghệ thông tin, kịp thời cập nhật, hệ thống hóa các văn bản, chính sách, tài liệu mới có liên quan để phục vụ công tác kiểm tra, giám sát công đoàn.</w:t>
      </w:r>
    </w:p>
    <w:p w14:paraId="79388A1B" w14:textId="24601015" w:rsidR="005C49FB" w:rsidRPr="00A0261D" w:rsidRDefault="005C49FB" w:rsidP="00A0261D">
      <w:pPr>
        <w:ind w:firstLine="709"/>
        <w:rPr>
          <w:spacing w:val="0"/>
          <w:sz w:val="26"/>
          <w:szCs w:val="26"/>
          <w:lang w:val="vi-VN"/>
        </w:rPr>
      </w:pPr>
      <w:r w:rsidRPr="00A0261D">
        <w:rPr>
          <w:bCs/>
          <w:spacing w:val="0"/>
          <w:sz w:val="26"/>
          <w:szCs w:val="26"/>
          <w:lang w:val="nl-NL"/>
        </w:rPr>
        <w:t>3.</w:t>
      </w:r>
      <w:r w:rsidR="00082689" w:rsidRPr="00A0261D">
        <w:rPr>
          <w:bCs/>
          <w:spacing w:val="0"/>
          <w:sz w:val="26"/>
          <w:szCs w:val="26"/>
          <w:lang w:val="nl-NL"/>
        </w:rPr>
        <w:t>3</w:t>
      </w:r>
      <w:r w:rsidRPr="00A0261D">
        <w:rPr>
          <w:bCs/>
          <w:spacing w:val="0"/>
          <w:sz w:val="26"/>
          <w:szCs w:val="26"/>
          <w:lang w:val="nl-NL"/>
        </w:rPr>
        <w:t xml:space="preserve">. </w:t>
      </w:r>
      <w:r w:rsidRPr="00A0261D">
        <w:rPr>
          <w:spacing w:val="0"/>
          <w:sz w:val="26"/>
          <w:szCs w:val="26"/>
        </w:rPr>
        <w:t xml:space="preserve">Kiện toàn, củng cố tổ chức, </w:t>
      </w:r>
      <w:r w:rsidR="005A657C" w:rsidRPr="00A0261D">
        <w:rPr>
          <w:spacing w:val="0"/>
          <w:sz w:val="26"/>
          <w:szCs w:val="26"/>
        </w:rPr>
        <w:t xml:space="preserve">và </w:t>
      </w:r>
      <w:r w:rsidR="005A657C" w:rsidRPr="00A0261D">
        <w:rPr>
          <w:bCs/>
          <w:color w:val="000000"/>
          <w:spacing w:val="0"/>
          <w:sz w:val="26"/>
          <w:szCs w:val="26"/>
          <w:lang w:val="de-DE"/>
        </w:rPr>
        <w:t xml:space="preserve">nâng cao chất lượng công tác đào tạo, bồi dưỡng nghiệp vụ </w:t>
      </w:r>
      <w:r w:rsidRPr="00A0261D">
        <w:rPr>
          <w:spacing w:val="0"/>
          <w:sz w:val="26"/>
          <w:szCs w:val="26"/>
        </w:rPr>
        <w:t>cho cán bộ ủy ban kiểm tra công đoàn các cấp</w:t>
      </w:r>
    </w:p>
    <w:p w14:paraId="09172194" w14:textId="09D57D74" w:rsidR="005C49FB" w:rsidRPr="00A0261D" w:rsidRDefault="005C49FB" w:rsidP="00A0261D">
      <w:pPr>
        <w:pStyle w:val="NormalWeb"/>
        <w:spacing w:before="120" w:beforeAutospacing="0" w:after="0" w:afterAutospacing="0"/>
        <w:ind w:firstLine="709"/>
        <w:jc w:val="both"/>
        <w:rPr>
          <w:rFonts w:ascii="Times New Roman" w:hAnsi="Times New Roman"/>
          <w:spacing w:val="-2"/>
          <w:sz w:val="26"/>
          <w:szCs w:val="26"/>
        </w:rPr>
      </w:pPr>
      <w:r w:rsidRPr="00A0261D">
        <w:rPr>
          <w:rFonts w:ascii="Times New Roman" w:hAnsi="Times New Roman"/>
          <w:spacing w:val="-2"/>
          <w:sz w:val="26"/>
          <w:szCs w:val="26"/>
        </w:rPr>
        <w:t>- Kết quả rà soát, kiện toàn tổ chức ủy ban kiểm tra, xây dựng đội ngũ cán bộ làm công tác kiểm tra công đoàn có bản lĩnh chính trị vững vàng, có phẩm chất năng lực công tác, am hiểu công đoàn, chính sách pháp luật; chuẩn bị tốt nhân sự ủy ban kiểm tra công đoàn trước mỗi kỳ đại hội</w:t>
      </w:r>
      <w:r w:rsidR="004A1835" w:rsidRPr="00A0261D">
        <w:rPr>
          <w:rFonts w:ascii="Times New Roman" w:hAnsi="Times New Roman"/>
          <w:spacing w:val="-2"/>
          <w:sz w:val="26"/>
          <w:szCs w:val="26"/>
        </w:rPr>
        <w:t xml:space="preserve">. </w:t>
      </w:r>
    </w:p>
    <w:p w14:paraId="67F4E1B3" w14:textId="03D6A864" w:rsidR="001F3AAD" w:rsidRPr="00A0261D" w:rsidRDefault="001F3AAD" w:rsidP="00A0261D">
      <w:pPr>
        <w:ind w:firstLine="709"/>
        <w:rPr>
          <w:spacing w:val="6"/>
          <w:sz w:val="26"/>
          <w:szCs w:val="26"/>
        </w:rPr>
      </w:pPr>
      <w:r w:rsidRPr="00A0261D">
        <w:rPr>
          <w:color w:val="000000"/>
          <w:spacing w:val="6"/>
          <w:sz w:val="26"/>
          <w:szCs w:val="26"/>
          <w:lang w:val="de-DE"/>
        </w:rPr>
        <w:t xml:space="preserve">- Kết quả công tác đào tạo, bồi dưỡng nghiệp vụ đối với đội ngũ cán bộ làm công tác kiểm tra, giám sát (đối tượng đào tạo bồi </w:t>
      </w:r>
      <w:r w:rsidR="00460622" w:rsidRPr="00A0261D">
        <w:rPr>
          <w:color w:val="000000"/>
          <w:spacing w:val="6"/>
          <w:sz w:val="26"/>
          <w:szCs w:val="26"/>
          <w:lang w:val="de-DE"/>
        </w:rPr>
        <w:t>d</w:t>
      </w:r>
      <w:r w:rsidRPr="00A0261D">
        <w:rPr>
          <w:color w:val="000000"/>
          <w:spacing w:val="6"/>
          <w:sz w:val="26"/>
          <w:szCs w:val="26"/>
          <w:lang w:val="de-DE"/>
        </w:rPr>
        <w:t xml:space="preserve">ưỡng, số người, số lớp, nội dung, hình thức </w:t>
      </w:r>
      <w:r w:rsidR="00FA5948" w:rsidRPr="00A0261D">
        <w:rPr>
          <w:color w:val="000000"/>
          <w:spacing w:val="6"/>
          <w:sz w:val="26"/>
          <w:szCs w:val="26"/>
          <w:lang w:val="de-DE"/>
        </w:rPr>
        <w:t>đào</w:t>
      </w:r>
      <w:r w:rsidRPr="00A0261D">
        <w:rPr>
          <w:color w:val="000000"/>
          <w:spacing w:val="6"/>
          <w:sz w:val="26"/>
          <w:szCs w:val="26"/>
          <w:lang w:val="de-DE"/>
        </w:rPr>
        <w:t xml:space="preserve"> tạo, bồi dư</w:t>
      </w:r>
      <w:r w:rsidR="002304AE" w:rsidRPr="00A0261D">
        <w:rPr>
          <w:color w:val="000000"/>
          <w:spacing w:val="6"/>
          <w:sz w:val="26"/>
          <w:szCs w:val="26"/>
          <w:lang w:val="de-DE"/>
        </w:rPr>
        <w:t>ỡ</w:t>
      </w:r>
      <w:r w:rsidRPr="00A0261D">
        <w:rPr>
          <w:color w:val="000000"/>
          <w:spacing w:val="6"/>
          <w:sz w:val="26"/>
          <w:szCs w:val="26"/>
          <w:lang w:val="de-DE"/>
        </w:rPr>
        <w:t>ng)</w:t>
      </w:r>
      <w:r w:rsidR="007B6B8E" w:rsidRPr="00A0261D">
        <w:rPr>
          <w:color w:val="000000"/>
          <w:spacing w:val="6"/>
          <w:sz w:val="26"/>
          <w:szCs w:val="26"/>
          <w:lang w:val="de-DE"/>
        </w:rPr>
        <w:t xml:space="preserve">. </w:t>
      </w:r>
    </w:p>
    <w:p w14:paraId="7671DA71" w14:textId="68227BA8" w:rsidR="007F319B" w:rsidRPr="00A0261D" w:rsidRDefault="001F3AAD" w:rsidP="00A0261D">
      <w:pPr>
        <w:ind w:firstLine="709"/>
        <w:rPr>
          <w:spacing w:val="0"/>
          <w:sz w:val="26"/>
          <w:szCs w:val="26"/>
        </w:rPr>
      </w:pPr>
      <w:bookmarkStart w:id="0" w:name="dieu_5"/>
      <w:r w:rsidRPr="00A0261D">
        <w:rPr>
          <w:bCs/>
          <w:color w:val="000000"/>
          <w:spacing w:val="0"/>
          <w:sz w:val="26"/>
          <w:szCs w:val="26"/>
          <w:lang w:val="de-DE"/>
        </w:rPr>
        <w:t>3.4</w:t>
      </w:r>
      <w:r w:rsidR="007F319B" w:rsidRPr="00A0261D">
        <w:rPr>
          <w:bCs/>
          <w:color w:val="000000"/>
          <w:spacing w:val="0"/>
          <w:sz w:val="26"/>
          <w:szCs w:val="26"/>
          <w:lang w:val="de-DE"/>
        </w:rPr>
        <w:t xml:space="preserve">. </w:t>
      </w:r>
      <w:r w:rsidRPr="00A0261D">
        <w:rPr>
          <w:bCs/>
          <w:color w:val="000000"/>
          <w:spacing w:val="0"/>
          <w:sz w:val="26"/>
          <w:szCs w:val="26"/>
          <w:lang w:val="de-DE"/>
        </w:rPr>
        <w:t>Về đ</w:t>
      </w:r>
      <w:r w:rsidR="007F319B" w:rsidRPr="00A0261D">
        <w:rPr>
          <w:bCs/>
          <w:color w:val="000000"/>
          <w:spacing w:val="0"/>
          <w:sz w:val="26"/>
          <w:szCs w:val="26"/>
          <w:lang w:val="de-DE"/>
        </w:rPr>
        <w:t>ảm bảo điều kiện làm việc và hoàn thiện cơ chế chính sách đối với cán bộ uỷ ban kiểm tra công đoàn</w:t>
      </w:r>
      <w:bookmarkEnd w:id="0"/>
    </w:p>
    <w:p w14:paraId="08D60B14" w14:textId="26BB1B5F" w:rsidR="007F319B" w:rsidRPr="00A0261D" w:rsidRDefault="007F319B" w:rsidP="00A0261D">
      <w:pPr>
        <w:ind w:firstLine="709"/>
        <w:rPr>
          <w:spacing w:val="0"/>
          <w:sz w:val="26"/>
          <w:szCs w:val="26"/>
        </w:rPr>
      </w:pPr>
      <w:r w:rsidRPr="00A0261D">
        <w:rPr>
          <w:color w:val="000000"/>
          <w:spacing w:val="0"/>
          <w:sz w:val="26"/>
          <w:szCs w:val="26"/>
          <w:lang w:val="de-DE"/>
        </w:rPr>
        <w:t xml:space="preserve">- </w:t>
      </w:r>
      <w:r w:rsidR="00D549D7" w:rsidRPr="00A0261D">
        <w:rPr>
          <w:color w:val="000000"/>
          <w:spacing w:val="0"/>
          <w:sz w:val="26"/>
          <w:szCs w:val="26"/>
          <w:lang w:val="de-DE"/>
        </w:rPr>
        <w:t>T</w:t>
      </w:r>
      <w:r w:rsidRPr="00A0261D">
        <w:rPr>
          <w:color w:val="000000"/>
          <w:spacing w:val="0"/>
          <w:sz w:val="26"/>
          <w:szCs w:val="26"/>
          <w:lang w:val="de-DE"/>
        </w:rPr>
        <w:t>ạo điều kiện về cơ sở vật chất cho hoạt động ủy ban kiểm tra như phòng làm việc, phòng tiếp đoàn viên và người lao động; đảm bảo trang thiết bị cần thiết cho cán bộ ủy ban kiểm tra hoạt động.</w:t>
      </w:r>
    </w:p>
    <w:p w14:paraId="1673B2A5" w14:textId="4680AE37" w:rsidR="007F319B" w:rsidRPr="00A0261D" w:rsidRDefault="007F319B" w:rsidP="00A0261D">
      <w:pPr>
        <w:ind w:firstLine="709"/>
        <w:rPr>
          <w:spacing w:val="0"/>
          <w:sz w:val="26"/>
          <w:szCs w:val="26"/>
        </w:rPr>
      </w:pPr>
      <w:r w:rsidRPr="00A0261D">
        <w:rPr>
          <w:color w:val="000000"/>
          <w:spacing w:val="0"/>
          <w:sz w:val="26"/>
          <w:szCs w:val="26"/>
          <w:lang w:val="de-DE"/>
        </w:rPr>
        <w:t xml:space="preserve">- </w:t>
      </w:r>
      <w:r w:rsidR="00D549D7" w:rsidRPr="00A0261D">
        <w:rPr>
          <w:color w:val="000000"/>
          <w:spacing w:val="0"/>
          <w:sz w:val="26"/>
          <w:szCs w:val="26"/>
          <w:lang w:val="de-DE"/>
        </w:rPr>
        <w:t>Về việc s</w:t>
      </w:r>
      <w:r w:rsidRPr="00A0261D">
        <w:rPr>
          <w:color w:val="000000"/>
          <w:spacing w:val="0"/>
          <w:sz w:val="26"/>
          <w:szCs w:val="26"/>
          <w:lang w:val="de-DE"/>
        </w:rPr>
        <w:t>ắp xếp thời gian và tạo điều kiện để cán bộ ủy ban kiểm tra công đoàn các cấp tham gia các hoạt động của ủy ban kiểm tra. Có cơ chế đảm bảo hoạt động và can thiệp, bảo vệ kịp thời khi cán bộ uỷ ban kiểm tra bị xâm phạm; hỗ trợ, giúp đỡ cán bộ uỷ ban kiểm tra công đoàn khi gặp khó khăn.</w:t>
      </w:r>
    </w:p>
    <w:p w14:paraId="6F991624" w14:textId="0718A662" w:rsidR="007F319B" w:rsidRPr="00A0261D" w:rsidRDefault="007F319B" w:rsidP="00A0261D">
      <w:pPr>
        <w:ind w:firstLine="709"/>
        <w:rPr>
          <w:spacing w:val="0"/>
          <w:sz w:val="26"/>
          <w:szCs w:val="26"/>
        </w:rPr>
      </w:pPr>
      <w:r w:rsidRPr="00A0261D">
        <w:rPr>
          <w:color w:val="000000"/>
          <w:spacing w:val="0"/>
          <w:sz w:val="26"/>
          <w:szCs w:val="26"/>
          <w:lang w:val="de-DE"/>
        </w:rPr>
        <w:t xml:space="preserve">- </w:t>
      </w:r>
      <w:r w:rsidR="00D549D7" w:rsidRPr="00A0261D">
        <w:rPr>
          <w:color w:val="000000"/>
          <w:spacing w:val="0"/>
          <w:sz w:val="26"/>
          <w:szCs w:val="26"/>
          <w:lang w:val="de-DE"/>
        </w:rPr>
        <w:t xml:space="preserve">Về </w:t>
      </w:r>
      <w:r w:rsidRPr="00A0261D">
        <w:rPr>
          <w:color w:val="000000"/>
          <w:spacing w:val="0"/>
          <w:sz w:val="26"/>
          <w:szCs w:val="26"/>
          <w:lang w:val="de-DE"/>
        </w:rPr>
        <w:t xml:space="preserve"> đầu tư kinh phí hoạt động đáp ứng yêu cầu, nhiệm vụ kiểm tra, kinh phí cho công tác đào tạo, bồi dưỡng nghiệp vụ cán bộ ủy ban kiểm tra hàng năm.</w:t>
      </w:r>
    </w:p>
    <w:p w14:paraId="5EF357BD" w14:textId="0CB8B459" w:rsidR="007F319B" w:rsidRPr="00A0261D" w:rsidRDefault="007F319B" w:rsidP="00A0261D">
      <w:pPr>
        <w:ind w:firstLine="709"/>
        <w:rPr>
          <w:color w:val="000000"/>
          <w:spacing w:val="-4"/>
          <w:sz w:val="26"/>
          <w:szCs w:val="26"/>
          <w:lang w:val="de-DE"/>
        </w:rPr>
      </w:pPr>
      <w:r w:rsidRPr="00A0261D">
        <w:rPr>
          <w:color w:val="000000"/>
          <w:spacing w:val="-4"/>
          <w:sz w:val="26"/>
          <w:szCs w:val="26"/>
          <w:lang w:val="de-DE"/>
        </w:rPr>
        <w:t xml:space="preserve">- </w:t>
      </w:r>
      <w:r w:rsidR="00D549D7" w:rsidRPr="00A0261D">
        <w:rPr>
          <w:color w:val="000000"/>
          <w:spacing w:val="-4"/>
          <w:sz w:val="26"/>
          <w:szCs w:val="26"/>
          <w:lang w:val="de-DE"/>
        </w:rPr>
        <w:t xml:space="preserve">Về vận dụng </w:t>
      </w:r>
      <w:r w:rsidRPr="00A0261D">
        <w:rPr>
          <w:color w:val="000000"/>
          <w:spacing w:val="-4"/>
          <w:sz w:val="26"/>
          <w:szCs w:val="26"/>
          <w:lang w:val="de-DE"/>
        </w:rPr>
        <w:t>các chế độ, chính sách đối với cán bộ ủy ban kiểm tra công đoàn.</w:t>
      </w:r>
    </w:p>
    <w:p w14:paraId="1BA8A3FA" w14:textId="67F22685" w:rsidR="00E11748" w:rsidRPr="00A0261D" w:rsidRDefault="00E11748" w:rsidP="00A0261D">
      <w:pPr>
        <w:ind w:firstLine="709"/>
        <w:rPr>
          <w:color w:val="000000"/>
          <w:spacing w:val="0"/>
          <w:sz w:val="26"/>
          <w:szCs w:val="26"/>
          <w:lang w:val="de-DE"/>
        </w:rPr>
      </w:pPr>
      <w:r w:rsidRPr="00A0261D">
        <w:rPr>
          <w:color w:val="000000"/>
          <w:spacing w:val="0"/>
          <w:sz w:val="26"/>
          <w:szCs w:val="26"/>
          <w:lang w:val="de-DE"/>
        </w:rPr>
        <w:t xml:space="preserve">3.5. </w:t>
      </w:r>
      <w:bookmarkStart w:id="1" w:name="_Hlk184757027"/>
      <w:r w:rsidR="00D23519" w:rsidRPr="00A0261D">
        <w:rPr>
          <w:color w:val="000000"/>
          <w:spacing w:val="0"/>
          <w:sz w:val="26"/>
          <w:szCs w:val="26"/>
          <w:lang w:val="de-DE"/>
        </w:rPr>
        <w:t xml:space="preserve">Công tác </w:t>
      </w:r>
      <w:r w:rsidRPr="00A0261D">
        <w:rPr>
          <w:color w:val="000000"/>
          <w:spacing w:val="0"/>
          <w:sz w:val="26"/>
          <w:szCs w:val="26"/>
          <w:lang w:val="de-DE"/>
        </w:rPr>
        <w:t xml:space="preserve">khen thưởng, kỷ luật </w:t>
      </w:r>
      <w:bookmarkStart w:id="2" w:name="_Hlk184757080"/>
      <w:bookmarkEnd w:id="1"/>
      <w:r w:rsidRPr="00A0261D">
        <w:rPr>
          <w:color w:val="000000"/>
          <w:spacing w:val="0"/>
          <w:sz w:val="26"/>
          <w:szCs w:val="26"/>
          <w:lang w:val="de-DE"/>
        </w:rPr>
        <w:t xml:space="preserve">về </w:t>
      </w:r>
      <w:r w:rsidR="00B76FF3" w:rsidRPr="00A0261D">
        <w:rPr>
          <w:color w:val="000000"/>
          <w:spacing w:val="0"/>
          <w:sz w:val="26"/>
          <w:szCs w:val="26"/>
          <w:lang w:val="de-DE"/>
        </w:rPr>
        <w:t>công tác kiểm tra, giám sát.</w:t>
      </w:r>
    </w:p>
    <w:bookmarkEnd w:id="2"/>
    <w:p w14:paraId="6722E157" w14:textId="77777777" w:rsidR="00082689" w:rsidRPr="00A0261D" w:rsidRDefault="00082689" w:rsidP="00A0261D">
      <w:pPr>
        <w:ind w:right="57" w:firstLine="709"/>
        <w:rPr>
          <w:spacing w:val="0"/>
          <w:sz w:val="26"/>
          <w:szCs w:val="26"/>
        </w:rPr>
      </w:pPr>
      <w:r w:rsidRPr="00A0261D">
        <w:rPr>
          <w:spacing w:val="0"/>
          <w:sz w:val="26"/>
          <w:szCs w:val="26"/>
        </w:rPr>
        <w:t xml:space="preserve">Việc biểu dương khen thưởng những cá nhân, tập thể làm tốt công tác kiểm tra, giám sát và phê bình, xử lý kỷ luật cá nhân, tập thể không hoàn thành nhiệm vụ hoặc vi phạm nguyên tắc kiểm tra, giám sát. </w:t>
      </w:r>
    </w:p>
    <w:p w14:paraId="331EFE07" w14:textId="6387C6E7" w:rsidR="004C1758" w:rsidRPr="00A0261D" w:rsidRDefault="004C1758" w:rsidP="00A0261D">
      <w:pPr>
        <w:ind w:firstLine="709"/>
        <w:rPr>
          <w:sz w:val="26"/>
          <w:szCs w:val="26"/>
          <w:lang w:val="vi-VN"/>
        </w:rPr>
      </w:pPr>
      <w:r w:rsidRPr="00A0261D">
        <w:rPr>
          <w:sz w:val="26"/>
          <w:szCs w:val="26"/>
          <w:lang w:val="af-ZA"/>
        </w:rPr>
        <w:tab/>
      </w:r>
      <w:r w:rsidRPr="00A0261D">
        <w:rPr>
          <w:b/>
          <w:bCs/>
          <w:sz w:val="26"/>
          <w:szCs w:val="26"/>
          <w:lang w:val="vi-VN"/>
        </w:rPr>
        <w:t>III</w:t>
      </w:r>
      <w:r w:rsidRPr="00A0261D">
        <w:rPr>
          <w:b/>
          <w:bCs/>
          <w:sz w:val="26"/>
          <w:szCs w:val="26"/>
          <w:lang w:val="af-ZA"/>
        </w:rPr>
        <w:t>. ĐÁNH GIÁ CHUNG</w:t>
      </w:r>
    </w:p>
    <w:p w14:paraId="03520D26" w14:textId="5DD47D3C" w:rsidR="004C1758" w:rsidRPr="00A0261D" w:rsidRDefault="004C1758" w:rsidP="00A0261D">
      <w:pPr>
        <w:tabs>
          <w:tab w:val="left" w:pos="737"/>
        </w:tabs>
        <w:ind w:firstLine="709"/>
        <w:rPr>
          <w:b/>
          <w:spacing w:val="0"/>
          <w:sz w:val="26"/>
          <w:szCs w:val="26"/>
        </w:rPr>
      </w:pPr>
      <w:r w:rsidRPr="00A0261D">
        <w:rPr>
          <w:bCs/>
          <w:spacing w:val="-2"/>
          <w:sz w:val="26"/>
          <w:szCs w:val="26"/>
          <w:lang w:val="vi-VN"/>
        </w:rPr>
        <w:tab/>
      </w:r>
      <w:r w:rsidRPr="00A0261D">
        <w:rPr>
          <w:b/>
          <w:spacing w:val="0"/>
          <w:sz w:val="26"/>
          <w:szCs w:val="26"/>
          <w:lang w:val="vi-VN"/>
        </w:rPr>
        <w:t xml:space="preserve">1. </w:t>
      </w:r>
      <w:r w:rsidR="005504AA" w:rsidRPr="00A0261D">
        <w:rPr>
          <w:b/>
          <w:spacing w:val="0"/>
          <w:sz w:val="26"/>
          <w:szCs w:val="26"/>
        </w:rPr>
        <w:t>Ưu điểm</w:t>
      </w:r>
    </w:p>
    <w:p w14:paraId="5D8D59BD" w14:textId="59E9D87A" w:rsidR="004C1758" w:rsidRPr="00A0261D" w:rsidRDefault="004C1758" w:rsidP="00A0261D">
      <w:pPr>
        <w:tabs>
          <w:tab w:val="left" w:pos="737"/>
        </w:tabs>
        <w:ind w:firstLine="709"/>
        <w:rPr>
          <w:b/>
          <w:spacing w:val="0"/>
          <w:sz w:val="26"/>
          <w:szCs w:val="26"/>
        </w:rPr>
      </w:pPr>
      <w:r w:rsidRPr="00A0261D">
        <w:rPr>
          <w:b/>
          <w:spacing w:val="0"/>
          <w:sz w:val="26"/>
          <w:szCs w:val="26"/>
          <w:lang w:val="vi-VN"/>
        </w:rPr>
        <w:tab/>
        <w:t xml:space="preserve">2. </w:t>
      </w:r>
      <w:r w:rsidR="005504AA" w:rsidRPr="00A0261D">
        <w:rPr>
          <w:b/>
          <w:spacing w:val="0"/>
          <w:sz w:val="26"/>
          <w:szCs w:val="26"/>
        </w:rPr>
        <w:t>Hạn chế và nguyên nhân</w:t>
      </w:r>
    </w:p>
    <w:p w14:paraId="7A2E4369" w14:textId="3C09D5BA" w:rsidR="005504AA" w:rsidRPr="00A0261D" w:rsidRDefault="005504AA" w:rsidP="00A0261D">
      <w:pPr>
        <w:ind w:firstLine="709"/>
        <w:rPr>
          <w:sz w:val="26"/>
          <w:szCs w:val="26"/>
        </w:rPr>
      </w:pPr>
      <w:r w:rsidRPr="00A0261D">
        <w:rPr>
          <w:sz w:val="26"/>
          <w:szCs w:val="26"/>
        </w:rPr>
        <w:t>2.1. Hạn chế</w:t>
      </w:r>
    </w:p>
    <w:p w14:paraId="2188F35D" w14:textId="33CD9CF9" w:rsidR="004C1758" w:rsidRPr="00A0261D" w:rsidRDefault="005504AA" w:rsidP="00A0261D">
      <w:pPr>
        <w:ind w:firstLine="709"/>
        <w:rPr>
          <w:sz w:val="26"/>
          <w:szCs w:val="26"/>
          <w:lang w:val="af-ZA"/>
        </w:rPr>
      </w:pPr>
      <w:r w:rsidRPr="00A0261D">
        <w:rPr>
          <w:sz w:val="26"/>
          <w:szCs w:val="26"/>
        </w:rPr>
        <w:t>2.2</w:t>
      </w:r>
      <w:r w:rsidR="004C1758" w:rsidRPr="00A0261D">
        <w:rPr>
          <w:sz w:val="26"/>
          <w:szCs w:val="26"/>
          <w:lang w:val="af-ZA"/>
        </w:rPr>
        <w:t xml:space="preserve">. </w:t>
      </w:r>
      <w:r w:rsidR="004C1758" w:rsidRPr="00A0261D">
        <w:rPr>
          <w:sz w:val="26"/>
          <w:szCs w:val="26"/>
          <w:lang w:val="vi-VN"/>
        </w:rPr>
        <w:t>N</w:t>
      </w:r>
      <w:r w:rsidR="004C1758" w:rsidRPr="00A0261D">
        <w:rPr>
          <w:sz w:val="26"/>
          <w:szCs w:val="26"/>
          <w:lang w:val="af-ZA"/>
        </w:rPr>
        <w:t>guyên nhân</w:t>
      </w:r>
    </w:p>
    <w:p w14:paraId="6F77A2C1" w14:textId="65473DE2" w:rsidR="004C1758" w:rsidRPr="00A0261D" w:rsidRDefault="004C1758" w:rsidP="00A0261D">
      <w:pPr>
        <w:tabs>
          <w:tab w:val="left" w:pos="737"/>
        </w:tabs>
        <w:ind w:firstLine="709"/>
        <w:rPr>
          <w:b/>
          <w:sz w:val="26"/>
          <w:szCs w:val="26"/>
          <w:lang w:val="vi-VN"/>
        </w:rPr>
      </w:pPr>
      <w:r w:rsidRPr="00A0261D">
        <w:rPr>
          <w:sz w:val="26"/>
          <w:szCs w:val="26"/>
          <w:lang w:val="vi-VN"/>
        </w:rPr>
        <w:tab/>
      </w:r>
      <w:r w:rsidR="005504AA" w:rsidRPr="00A0261D">
        <w:rPr>
          <w:b/>
          <w:sz w:val="26"/>
          <w:szCs w:val="26"/>
        </w:rPr>
        <w:t>3.</w:t>
      </w:r>
      <w:r w:rsidRPr="00A0261D">
        <w:rPr>
          <w:b/>
          <w:sz w:val="26"/>
          <w:szCs w:val="26"/>
          <w:lang w:val="vi-VN"/>
        </w:rPr>
        <w:t xml:space="preserve"> Bài học kinh nghiệm</w:t>
      </w:r>
    </w:p>
    <w:p w14:paraId="5BABC172" w14:textId="4E32B3B6" w:rsidR="004C1758" w:rsidRPr="00A0261D" w:rsidRDefault="005504AA"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b/>
          <w:sz w:val="26"/>
          <w:szCs w:val="26"/>
          <w:lang w:val="vi-VN"/>
        </w:rPr>
        <w:t>4</w:t>
      </w:r>
      <w:r w:rsidR="004C1758" w:rsidRPr="00A0261D">
        <w:rPr>
          <w:rFonts w:ascii="Times New Roman" w:hAnsi="Times New Roman"/>
          <w:b/>
          <w:sz w:val="26"/>
          <w:szCs w:val="26"/>
          <w:lang w:val="vi-VN"/>
        </w:rPr>
        <w:t>. Kiến nghị, đề xuất</w:t>
      </w:r>
      <w:r w:rsidR="00E17C89" w:rsidRPr="00A0261D">
        <w:rPr>
          <w:rFonts w:ascii="Times New Roman" w:hAnsi="Times New Roman"/>
          <w:sz w:val="26"/>
          <w:szCs w:val="26"/>
        </w:rPr>
        <w:t xml:space="preserve"> (đối với Đảng, Nhà nước, tổ chức công đoàn cấp trên).</w:t>
      </w:r>
    </w:p>
    <w:p w14:paraId="4DBDDF05" w14:textId="77777777" w:rsidR="00797479" w:rsidRDefault="00797479" w:rsidP="00A0261D">
      <w:pPr>
        <w:tabs>
          <w:tab w:val="center" w:pos="1675"/>
          <w:tab w:val="center" w:pos="6767"/>
        </w:tabs>
        <w:ind w:firstLine="709"/>
        <w:jc w:val="center"/>
        <w:rPr>
          <w:b/>
          <w:sz w:val="26"/>
          <w:szCs w:val="26"/>
        </w:rPr>
      </w:pPr>
    </w:p>
    <w:p w14:paraId="491B8441" w14:textId="2D37B8EB" w:rsidR="00502946" w:rsidRPr="00A0261D" w:rsidRDefault="00502946" w:rsidP="00A0261D">
      <w:pPr>
        <w:tabs>
          <w:tab w:val="center" w:pos="1675"/>
          <w:tab w:val="center" w:pos="6767"/>
        </w:tabs>
        <w:ind w:firstLine="709"/>
        <w:jc w:val="center"/>
        <w:rPr>
          <w:b/>
          <w:sz w:val="26"/>
          <w:szCs w:val="26"/>
        </w:rPr>
      </w:pPr>
      <w:r w:rsidRPr="00A0261D">
        <w:rPr>
          <w:b/>
          <w:sz w:val="26"/>
          <w:szCs w:val="26"/>
        </w:rPr>
        <w:lastRenderedPageBreak/>
        <w:t>Phần thứ hai</w:t>
      </w:r>
    </w:p>
    <w:p w14:paraId="3FAD8C21" w14:textId="25A0C0B8" w:rsidR="00502946" w:rsidRPr="00A0261D" w:rsidRDefault="00502946" w:rsidP="00A0261D">
      <w:pPr>
        <w:tabs>
          <w:tab w:val="center" w:pos="1675"/>
          <w:tab w:val="center" w:pos="6767"/>
        </w:tabs>
        <w:ind w:firstLine="709"/>
        <w:jc w:val="center"/>
        <w:rPr>
          <w:b/>
          <w:sz w:val="26"/>
          <w:szCs w:val="26"/>
        </w:rPr>
      </w:pPr>
      <w:r w:rsidRPr="00A0261D">
        <w:rPr>
          <w:b/>
          <w:sz w:val="26"/>
          <w:szCs w:val="26"/>
        </w:rPr>
        <w:t>MỤC TIÊU,</w:t>
      </w:r>
      <w:r w:rsidR="007B6B8E" w:rsidRPr="00A0261D">
        <w:rPr>
          <w:b/>
          <w:sz w:val="26"/>
          <w:szCs w:val="26"/>
        </w:rPr>
        <w:t xml:space="preserve"> </w:t>
      </w:r>
      <w:r w:rsidRPr="00A0261D">
        <w:rPr>
          <w:b/>
          <w:sz w:val="26"/>
          <w:szCs w:val="26"/>
        </w:rPr>
        <w:t>NHIỆM VỤ, GIẢI PHÁP</w:t>
      </w:r>
    </w:p>
    <w:p w14:paraId="1E2E57EB" w14:textId="0BB5E625" w:rsidR="00E33A59" w:rsidRPr="00A0261D" w:rsidRDefault="00502946" w:rsidP="00A0261D">
      <w:pPr>
        <w:tabs>
          <w:tab w:val="center" w:pos="1675"/>
          <w:tab w:val="center" w:pos="6767"/>
        </w:tabs>
        <w:ind w:right="-1" w:firstLine="709"/>
        <w:rPr>
          <w:b/>
          <w:color w:val="000000" w:themeColor="text1"/>
          <w:sz w:val="26"/>
          <w:szCs w:val="26"/>
        </w:rPr>
      </w:pPr>
      <w:r w:rsidRPr="00A0261D">
        <w:rPr>
          <w:b/>
          <w:sz w:val="26"/>
          <w:szCs w:val="26"/>
        </w:rPr>
        <w:tab/>
      </w:r>
      <w:r w:rsidR="00E33A59" w:rsidRPr="00A0261D">
        <w:rPr>
          <w:b/>
          <w:color w:val="000000" w:themeColor="text1"/>
          <w:sz w:val="26"/>
          <w:szCs w:val="26"/>
        </w:rPr>
        <w:t>I. DỰ BÁO TÌNH HÌNH</w:t>
      </w:r>
    </w:p>
    <w:p w14:paraId="0B32A845" w14:textId="4094589F" w:rsidR="00E33A59" w:rsidRPr="00A0261D" w:rsidRDefault="00E33A59" w:rsidP="00A0261D">
      <w:pPr>
        <w:tabs>
          <w:tab w:val="center" w:pos="1675"/>
          <w:tab w:val="center" w:pos="6767"/>
        </w:tabs>
        <w:ind w:right="-1" w:firstLine="709"/>
        <w:rPr>
          <w:b/>
          <w:color w:val="000000" w:themeColor="text1"/>
          <w:sz w:val="26"/>
          <w:szCs w:val="26"/>
        </w:rPr>
      </w:pPr>
      <w:r w:rsidRPr="00A0261D">
        <w:rPr>
          <w:b/>
          <w:color w:val="000000" w:themeColor="text1"/>
          <w:sz w:val="26"/>
          <w:szCs w:val="26"/>
        </w:rPr>
        <w:t>II. MỤC TIÊU</w:t>
      </w:r>
    </w:p>
    <w:p w14:paraId="1618A65B" w14:textId="5ABEB270" w:rsidR="00E33A59" w:rsidRPr="00A0261D" w:rsidRDefault="00E33A59" w:rsidP="00A0261D">
      <w:pPr>
        <w:tabs>
          <w:tab w:val="center" w:pos="1675"/>
          <w:tab w:val="center" w:pos="6767"/>
        </w:tabs>
        <w:ind w:right="-1" w:firstLine="709"/>
        <w:rPr>
          <w:color w:val="000000" w:themeColor="text1"/>
          <w:sz w:val="26"/>
          <w:szCs w:val="26"/>
        </w:rPr>
      </w:pPr>
      <w:r w:rsidRPr="00A0261D">
        <w:rPr>
          <w:color w:val="000000" w:themeColor="text1"/>
          <w:sz w:val="26"/>
          <w:szCs w:val="26"/>
        </w:rPr>
        <w:t>1. Mục tiêu tổng quát</w:t>
      </w:r>
    </w:p>
    <w:p w14:paraId="60D068B3" w14:textId="04DE1875" w:rsidR="00E33A59" w:rsidRPr="00A0261D" w:rsidRDefault="00E33A59" w:rsidP="00A0261D">
      <w:pPr>
        <w:tabs>
          <w:tab w:val="center" w:pos="1675"/>
          <w:tab w:val="center" w:pos="6767"/>
        </w:tabs>
        <w:ind w:right="-1" w:firstLine="709"/>
        <w:rPr>
          <w:color w:val="000000" w:themeColor="text1"/>
          <w:sz w:val="26"/>
          <w:szCs w:val="26"/>
        </w:rPr>
      </w:pPr>
      <w:r w:rsidRPr="00A0261D">
        <w:rPr>
          <w:color w:val="000000" w:themeColor="text1"/>
          <w:sz w:val="26"/>
          <w:szCs w:val="26"/>
        </w:rPr>
        <w:t>2. Chỉ tiêu cụ thể</w:t>
      </w:r>
    </w:p>
    <w:p w14:paraId="5B565774" w14:textId="226CE22F" w:rsidR="00577E2D" w:rsidRPr="00A0261D" w:rsidRDefault="00502946" w:rsidP="00A0261D">
      <w:pPr>
        <w:tabs>
          <w:tab w:val="center" w:pos="1675"/>
          <w:tab w:val="center" w:pos="6767"/>
        </w:tabs>
        <w:ind w:right="-1" w:firstLine="709"/>
        <w:rPr>
          <w:b/>
          <w:sz w:val="26"/>
          <w:szCs w:val="26"/>
        </w:rPr>
      </w:pPr>
      <w:r w:rsidRPr="00A0261D">
        <w:rPr>
          <w:b/>
          <w:sz w:val="26"/>
          <w:szCs w:val="26"/>
        </w:rPr>
        <w:t>I</w:t>
      </w:r>
      <w:r w:rsidR="00E33A59" w:rsidRPr="00A0261D">
        <w:rPr>
          <w:b/>
          <w:sz w:val="26"/>
          <w:szCs w:val="26"/>
        </w:rPr>
        <w:t>I</w:t>
      </w:r>
      <w:r w:rsidRPr="00A0261D">
        <w:rPr>
          <w:b/>
          <w:sz w:val="26"/>
          <w:szCs w:val="26"/>
        </w:rPr>
        <w:t xml:space="preserve">I. NHIỆM VỤ, GIẢI PHÁP  </w:t>
      </w:r>
    </w:p>
    <w:p w14:paraId="08666AD0" w14:textId="78EA6487" w:rsidR="00577E2D" w:rsidRPr="00A0261D" w:rsidRDefault="00502946" w:rsidP="00A0261D">
      <w:pPr>
        <w:tabs>
          <w:tab w:val="center" w:pos="1675"/>
          <w:tab w:val="center" w:pos="6767"/>
        </w:tabs>
        <w:ind w:right="-1" w:firstLine="709"/>
        <w:rPr>
          <w:spacing w:val="0"/>
          <w:sz w:val="26"/>
          <w:szCs w:val="26"/>
        </w:rPr>
      </w:pPr>
      <w:r w:rsidRPr="00A0261D">
        <w:rPr>
          <w:b/>
          <w:sz w:val="26"/>
          <w:szCs w:val="26"/>
        </w:rPr>
        <w:t xml:space="preserve"> </w:t>
      </w:r>
      <w:r w:rsidR="00577E2D" w:rsidRPr="00A0261D">
        <w:rPr>
          <w:spacing w:val="0"/>
          <w:sz w:val="26"/>
          <w:szCs w:val="26"/>
        </w:rPr>
        <w:t>1. Về lãnh đạo, chỉ đạo công đoàn các cấp đối với công tác kiểm tra, giám sát và hoạt động của ủy ban kiểm tra công đoàn</w:t>
      </w:r>
    </w:p>
    <w:p w14:paraId="1826D801" w14:textId="445F039A" w:rsidR="00577E2D" w:rsidRPr="00A0261D" w:rsidRDefault="00031800"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sz w:val="26"/>
          <w:szCs w:val="26"/>
        </w:rPr>
        <w:t>2</w:t>
      </w:r>
      <w:r w:rsidR="00577E2D" w:rsidRPr="00A0261D">
        <w:rPr>
          <w:rFonts w:ascii="Times New Roman" w:hAnsi="Times New Roman"/>
          <w:sz w:val="26"/>
          <w:szCs w:val="26"/>
        </w:rPr>
        <w:t xml:space="preserve">. Về đổi mới phương thức hoạt động của ủy ban kiểm tra, tăng cường số lượng và </w:t>
      </w:r>
      <w:r w:rsidR="008D2152" w:rsidRPr="00A0261D">
        <w:rPr>
          <w:rFonts w:ascii="Times New Roman" w:hAnsi="Times New Roman"/>
          <w:sz w:val="26"/>
          <w:szCs w:val="26"/>
        </w:rPr>
        <w:t xml:space="preserve">nâng cao </w:t>
      </w:r>
      <w:r w:rsidR="00577E2D" w:rsidRPr="00A0261D">
        <w:rPr>
          <w:rFonts w:ascii="Times New Roman" w:hAnsi="Times New Roman"/>
          <w:sz w:val="26"/>
          <w:szCs w:val="26"/>
        </w:rPr>
        <w:t>chất lượng các cuộc kiểm tra, giám sát</w:t>
      </w:r>
      <w:r w:rsidR="00634963" w:rsidRPr="00A0261D">
        <w:rPr>
          <w:rFonts w:ascii="Times New Roman" w:hAnsi="Times New Roman"/>
          <w:sz w:val="26"/>
          <w:szCs w:val="26"/>
        </w:rPr>
        <w:t>.</w:t>
      </w:r>
    </w:p>
    <w:p w14:paraId="17104A31" w14:textId="5D02A705" w:rsidR="00031800" w:rsidRPr="00A0261D" w:rsidRDefault="00031800" w:rsidP="00A0261D">
      <w:pPr>
        <w:ind w:firstLine="709"/>
        <w:rPr>
          <w:spacing w:val="0"/>
          <w:sz w:val="26"/>
          <w:szCs w:val="26"/>
          <w:lang w:val="vi-VN"/>
        </w:rPr>
      </w:pPr>
      <w:r w:rsidRPr="00A0261D">
        <w:rPr>
          <w:bCs/>
          <w:spacing w:val="0"/>
          <w:sz w:val="26"/>
          <w:szCs w:val="26"/>
          <w:lang w:val="nl-NL"/>
        </w:rPr>
        <w:t>3. Về củng cố, k</w:t>
      </w:r>
      <w:r w:rsidRPr="00A0261D">
        <w:rPr>
          <w:spacing w:val="0"/>
          <w:sz w:val="26"/>
          <w:szCs w:val="26"/>
        </w:rPr>
        <w:t>iện toàn tổ chức của ủy ban kiểm tra công đoàn các cấp và xây dựng đội ngũ cán bộ làm công tác kiểm tra, giám sát công đoàn các cấp</w:t>
      </w:r>
    </w:p>
    <w:p w14:paraId="5FED00D0" w14:textId="72A25B8F" w:rsidR="00E11748" w:rsidRPr="00A0261D" w:rsidRDefault="00577E2D" w:rsidP="00A0261D">
      <w:pPr>
        <w:ind w:firstLine="709"/>
        <w:rPr>
          <w:bCs/>
          <w:color w:val="000000"/>
          <w:spacing w:val="0"/>
          <w:sz w:val="26"/>
          <w:szCs w:val="26"/>
          <w:lang w:val="de-DE"/>
        </w:rPr>
      </w:pPr>
      <w:r w:rsidRPr="00A0261D">
        <w:rPr>
          <w:bCs/>
          <w:color w:val="000000"/>
          <w:spacing w:val="0"/>
          <w:sz w:val="26"/>
          <w:szCs w:val="26"/>
          <w:lang w:val="de-DE"/>
        </w:rPr>
        <w:t xml:space="preserve">4. Về đảm bảo điều kiện làm việc và hoàn thiện cơ chế chính sách đối với </w:t>
      </w:r>
      <w:r w:rsidR="00E11748" w:rsidRPr="00A0261D">
        <w:rPr>
          <w:bCs/>
          <w:color w:val="000000"/>
          <w:spacing w:val="0"/>
          <w:sz w:val="26"/>
          <w:szCs w:val="26"/>
          <w:lang w:val="de-DE"/>
        </w:rPr>
        <w:t>người làm công tác kiểm tra, giám sát</w:t>
      </w:r>
      <w:r w:rsidR="00472F6D" w:rsidRPr="00A0261D">
        <w:rPr>
          <w:bCs/>
          <w:color w:val="000000"/>
          <w:spacing w:val="0"/>
          <w:sz w:val="26"/>
          <w:szCs w:val="26"/>
          <w:lang w:val="de-DE"/>
        </w:rPr>
        <w:t>.</w:t>
      </w:r>
    </w:p>
    <w:p w14:paraId="7955F38C" w14:textId="0760996E" w:rsidR="00093CF2" w:rsidRPr="00A0261D" w:rsidRDefault="00E11748" w:rsidP="00A0261D">
      <w:pPr>
        <w:pStyle w:val="NormalWeb"/>
        <w:spacing w:before="120" w:beforeAutospacing="0" w:after="0" w:afterAutospacing="0"/>
        <w:ind w:firstLine="709"/>
        <w:jc w:val="both"/>
        <w:rPr>
          <w:rFonts w:ascii="Times New Roman" w:hAnsi="Times New Roman"/>
          <w:sz w:val="26"/>
          <w:szCs w:val="26"/>
        </w:rPr>
      </w:pPr>
      <w:r w:rsidRPr="00A0261D">
        <w:rPr>
          <w:rFonts w:ascii="Times New Roman" w:hAnsi="Times New Roman"/>
          <w:bCs/>
          <w:color w:val="000000"/>
          <w:sz w:val="26"/>
          <w:szCs w:val="26"/>
          <w:lang w:val="de-DE"/>
        </w:rPr>
        <w:t xml:space="preserve">5. </w:t>
      </w:r>
      <w:r w:rsidRPr="00A0261D">
        <w:rPr>
          <w:rFonts w:ascii="Times New Roman" w:hAnsi="Times New Roman"/>
          <w:sz w:val="26"/>
          <w:szCs w:val="26"/>
        </w:rPr>
        <w:t xml:space="preserve">Công tác khen thưởng, kỷ luật về công tác kiểm tra, giám sát. </w:t>
      </w:r>
    </w:p>
    <w:p w14:paraId="1482A9FD" w14:textId="69727685" w:rsidR="005226BC" w:rsidRPr="00A0261D" w:rsidRDefault="00502946" w:rsidP="002304AE">
      <w:pPr>
        <w:tabs>
          <w:tab w:val="center" w:pos="1675"/>
          <w:tab w:val="center" w:pos="6767"/>
        </w:tabs>
        <w:spacing w:before="80" w:after="80"/>
        <w:ind w:right="-306"/>
        <w:jc w:val="center"/>
        <w:rPr>
          <w:sz w:val="26"/>
          <w:szCs w:val="26"/>
        </w:rPr>
      </w:pPr>
      <w:r w:rsidRPr="00A0261D">
        <w:rPr>
          <w:sz w:val="26"/>
          <w:szCs w:val="26"/>
        </w:rPr>
        <w:t>--------------------------------</w:t>
      </w:r>
    </w:p>
    <w:sectPr w:rsidR="005226BC" w:rsidRPr="00A0261D" w:rsidSect="00797479">
      <w:headerReference w:type="default" r:id="rId7"/>
      <w:pgSz w:w="11906" w:h="16838" w:code="9"/>
      <w:pgMar w:top="993"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AD9B" w14:textId="77777777" w:rsidR="00EF488C" w:rsidRDefault="00EF488C" w:rsidP="004F71FF">
      <w:pPr>
        <w:spacing w:before="0"/>
      </w:pPr>
      <w:r>
        <w:separator/>
      </w:r>
    </w:p>
  </w:endnote>
  <w:endnote w:type="continuationSeparator" w:id="0">
    <w:p w14:paraId="25927A56" w14:textId="77777777" w:rsidR="00EF488C" w:rsidRDefault="00EF488C" w:rsidP="004F71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ADEB6" w14:textId="77777777" w:rsidR="00EF488C" w:rsidRDefault="00EF488C" w:rsidP="004F71FF">
      <w:pPr>
        <w:spacing w:before="0"/>
      </w:pPr>
      <w:r>
        <w:separator/>
      </w:r>
    </w:p>
  </w:footnote>
  <w:footnote w:type="continuationSeparator" w:id="0">
    <w:p w14:paraId="3C432436" w14:textId="77777777" w:rsidR="00EF488C" w:rsidRDefault="00EF488C" w:rsidP="004F71FF">
      <w:pPr>
        <w:spacing w:before="0"/>
      </w:pPr>
      <w:r>
        <w:continuationSeparator/>
      </w:r>
    </w:p>
  </w:footnote>
  <w:footnote w:id="1">
    <w:p w14:paraId="22C2BF4D" w14:textId="2FD89144" w:rsidR="00D876BD" w:rsidRDefault="00D876BD" w:rsidP="0096495E">
      <w:pPr>
        <w:spacing w:before="0"/>
      </w:pPr>
      <w:r>
        <w:rPr>
          <w:rStyle w:val="FootnoteReference"/>
        </w:rPr>
        <w:footnoteRef/>
      </w:r>
      <w:r>
        <w:t xml:space="preserve"> </w:t>
      </w:r>
      <w:r w:rsidRPr="00BD54A1">
        <w:rPr>
          <w:spacing w:val="-2"/>
          <w:sz w:val="20"/>
          <w:szCs w:val="20"/>
          <w:lang w:val="af-ZA"/>
        </w:rPr>
        <w:t xml:space="preserve">Về trình độ chuyên môn, nghiệp vụ, trình độ lý luận chính trị và </w:t>
      </w:r>
      <w:r>
        <w:rPr>
          <w:spacing w:val="-2"/>
          <w:sz w:val="20"/>
          <w:szCs w:val="20"/>
          <w:lang w:val="af-ZA"/>
        </w:rPr>
        <w:t>c</w:t>
      </w:r>
      <w:r w:rsidRPr="00BD54A1">
        <w:rPr>
          <w:spacing w:val="-2"/>
          <w:sz w:val="20"/>
          <w:szCs w:val="20"/>
          <w:lang w:val="af-ZA"/>
        </w:rPr>
        <w:t>ác điều kiện, tiêu chuẩn khác của đội ngũ ủy viên ủy ban kiểm tra, chủ nhiệm, phó chủ nhiệm ủy ban kiểm tra các cấp.</w:t>
      </w:r>
    </w:p>
  </w:footnote>
  <w:footnote w:id="2">
    <w:p w14:paraId="4179494F" w14:textId="423BBFE2" w:rsidR="0096495E" w:rsidRDefault="0096495E" w:rsidP="0096495E">
      <w:pPr>
        <w:pStyle w:val="FootnoteText"/>
      </w:pPr>
      <w:r>
        <w:rPr>
          <w:rStyle w:val="FootnoteReference"/>
        </w:rPr>
        <w:footnoteRef/>
      </w:r>
      <w:r>
        <w:t xml:space="preserve"> Căn cứ chỉ tiêu  của </w:t>
      </w:r>
      <w:r w:rsidRPr="0096495E">
        <w:rPr>
          <w:spacing w:val="0"/>
        </w:rPr>
        <w:t>Nghị quyết 06b/NQ-TLĐ</w:t>
      </w:r>
      <w:r>
        <w:rPr>
          <w:spacing w:val="0"/>
        </w:rPr>
        <w:t xml:space="preserve"> </w:t>
      </w:r>
      <w:r w:rsidRPr="0096495E">
        <w:rPr>
          <w:spacing w:val="0"/>
          <w:lang w:val="nl-NL"/>
        </w:rPr>
        <w:t>ngày 03/8/2015</w:t>
      </w:r>
      <w:r>
        <w:rPr>
          <w:spacing w:val="0"/>
          <w:lang w:val="nl-NL"/>
        </w:rPr>
        <w:t>.</w:t>
      </w:r>
    </w:p>
  </w:footnote>
  <w:footnote w:id="3">
    <w:p w14:paraId="3F56D0C4" w14:textId="31F96147" w:rsidR="003672A7" w:rsidRPr="0096495E" w:rsidRDefault="003672A7">
      <w:pPr>
        <w:pStyle w:val="FootnoteText"/>
      </w:pPr>
      <w:r>
        <w:rPr>
          <w:rStyle w:val="FootnoteReference"/>
        </w:rPr>
        <w:footnoteRef/>
      </w:r>
      <w:r>
        <w:t xml:space="preserve"> Căn cứ nhiệm vụ, giải pháp </w:t>
      </w:r>
      <w:r w:rsidRPr="0096495E">
        <w:rPr>
          <w:spacing w:val="0"/>
        </w:rPr>
        <w:t>Nghị quyết 06b/NQ-TLĐ</w:t>
      </w:r>
      <w:r w:rsidR="0096495E">
        <w:rPr>
          <w:spacing w:val="0"/>
        </w:rPr>
        <w:t xml:space="preserve"> </w:t>
      </w:r>
      <w:r w:rsidR="0096495E" w:rsidRPr="0096495E">
        <w:rPr>
          <w:spacing w:val="0"/>
          <w:lang w:val="nl-NL"/>
        </w:rPr>
        <w:t>ngày 03/8/2015</w:t>
      </w:r>
      <w:r w:rsidR="0096495E" w:rsidRPr="004518C8">
        <w:rPr>
          <w:b/>
          <w:spacing w:val="0"/>
          <w:lang w:val="nl-NL"/>
        </w:rPr>
        <w:t xml:space="preserve"> </w:t>
      </w:r>
      <w:r w:rsidRPr="0096495E">
        <w:rPr>
          <w:spacing w:val="0"/>
        </w:rPr>
        <w:t xml:space="preserve"> và K</w:t>
      </w:r>
      <w:r w:rsidR="00D23519">
        <w:rPr>
          <w:spacing w:val="0"/>
        </w:rPr>
        <w:t xml:space="preserve">ết </w:t>
      </w:r>
      <w:r w:rsidRPr="0096495E">
        <w:rPr>
          <w:spacing w:val="0"/>
        </w:rPr>
        <w:t>luận số 01/KL-BCH</w:t>
      </w:r>
      <w:r w:rsidR="0096495E" w:rsidRPr="0096495E">
        <w:rPr>
          <w:spacing w:val="0"/>
        </w:rPr>
        <w:t xml:space="preserve"> ngày 15/3/2021</w:t>
      </w:r>
      <w:r w:rsidR="0096495E">
        <w:t>.</w:t>
      </w:r>
      <w:r w:rsidR="0096495E" w:rsidRPr="009649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450287"/>
      <w:docPartObj>
        <w:docPartGallery w:val="Page Numbers (Top of Page)"/>
        <w:docPartUnique/>
      </w:docPartObj>
    </w:sdtPr>
    <w:sdtEndPr>
      <w:rPr>
        <w:noProof/>
      </w:rPr>
    </w:sdtEndPr>
    <w:sdtContent>
      <w:p w14:paraId="2FEB4784" w14:textId="16E6DDE4" w:rsidR="00797479" w:rsidRDefault="0079747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576589" w14:textId="77777777" w:rsidR="00797479" w:rsidRDefault="00797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21"/>
    <w:rsid w:val="00031800"/>
    <w:rsid w:val="00036E86"/>
    <w:rsid w:val="000635B9"/>
    <w:rsid w:val="00082689"/>
    <w:rsid w:val="00093CF2"/>
    <w:rsid w:val="00093E58"/>
    <w:rsid w:val="001D4E5E"/>
    <w:rsid w:val="001F3AAD"/>
    <w:rsid w:val="001F6A48"/>
    <w:rsid w:val="002304AE"/>
    <w:rsid w:val="00241CC3"/>
    <w:rsid w:val="002473BC"/>
    <w:rsid w:val="00273BAB"/>
    <w:rsid w:val="00293A06"/>
    <w:rsid w:val="002A3B14"/>
    <w:rsid w:val="002A4728"/>
    <w:rsid w:val="002A5370"/>
    <w:rsid w:val="00311E1B"/>
    <w:rsid w:val="0031559A"/>
    <w:rsid w:val="00360DD6"/>
    <w:rsid w:val="003672A7"/>
    <w:rsid w:val="003B093D"/>
    <w:rsid w:val="003D5B44"/>
    <w:rsid w:val="00451550"/>
    <w:rsid w:val="004518C8"/>
    <w:rsid w:val="00460622"/>
    <w:rsid w:val="0046254F"/>
    <w:rsid w:val="00472F6D"/>
    <w:rsid w:val="00474E4A"/>
    <w:rsid w:val="004A1835"/>
    <w:rsid w:val="004C1758"/>
    <w:rsid w:val="004F043C"/>
    <w:rsid w:val="004F71FF"/>
    <w:rsid w:val="00502946"/>
    <w:rsid w:val="005226BC"/>
    <w:rsid w:val="0054525C"/>
    <w:rsid w:val="005504AA"/>
    <w:rsid w:val="00577E2D"/>
    <w:rsid w:val="005A657C"/>
    <w:rsid w:val="005C1AD2"/>
    <w:rsid w:val="005C49FB"/>
    <w:rsid w:val="005E00DB"/>
    <w:rsid w:val="005E3060"/>
    <w:rsid w:val="0061408F"/>
    <w:rsid w:val="0061474B"/>
    <w:rsid w:val="00634963"/>
    <w:rsid w:val="006426CF"/>
    <w:rsid w:val="006729DD"/>
    <w:rsid w:val="006F7795"/>
    <w:rsid w:val="00714D99"/>
    <w:rsid w:val="00737E98"/>
    <w:rsid w:val="00741AB0"/>
    <w:rsid w:val="00762B87"/>
    <w:rsid w:val="00784FE3"/>
    <w:rsid w:val="007954C5"/>
    <w:rsid w:val="00797479"/>
    <w:rsid w:val="007A0F6A"/>
    <w:rsid w:val="007A6BD5"/>
    <w:rsid w:val="007B6B8E"/>
    <w:rsid w:val="007E3C56"/>
    <w:rsid w:val="007F319B"/>
    <w:rsid w:val="00872822"/>
    <w:rsid w:val="0088037F"/>
    <w:rsid w:val="008A1938"/>
    <w:rsid w:val="008D2152"/>
    <w:rsid w:val="008E6543"/>
    <w:rsid w:val="0096495E"/>
    <w:rsid w:val="0096610A"/>
    <w:rsid w:val="00986126"/>
    <w:rsid w:val="009A78C9"/>
    <w:rsid w:val="009B49CC"/>
    <w:rsid w:val="009C0521"/>
    <w:rsid w:val="009F0484"/>
    <w:rsid w:val="00A0261D"/>
    <w:rsid w:val="00A06992"/>
    <w:rsid w:val="00A10C82"/>
    <w:rsid w:val="00A53906"/>
    <w:rsid w:val="00A626C6"/>
    <w:rsid w:val="00AA1CD1"/>
    <w:rsid w:val="00AC4DA0"/>
    <w:rsid w:val="00AD4660"/>
    <w:rsid w:val="00B0175A"/>
    <w:rsid w:val="00B055DB"/>
    <w:rsid w:val="00B25847"/>
    <w:rsid w:val="00B34EAE"/>
    <w:rsid w:val="00B76FF3"/>
    <w:rsid w:val="00B8028B"/>
    <w:rsid w:val="00BD54A1"/>
    <w:rsid w:val="00BF55AA"/>
    <w:rsid w:val="00C368CC"/>
    <w:rsid w:val="00C45F8E"/>
    <w:rsid w:val="00C64C1A"/>
    <w:rsid w:val="00C6633B"/>
    <w:rsid w:val="00C87093"/>
    <w:rsid w:val="00CB050F"/>
    <w:rsid w:val="00CE185C"/>
    <w:rsid w:val="00D21D0C"/>
    <w:rsid w:val="00D23519"/>
    <w:rsid w:val="00D41D40"/>
    <w:rsid w:val="00D549D7"/>
    <w:rsid w:val="00D876BD"/>
    <w:rsid w:val="00DB6CED"/>
    <w:rsid w:val="00DE24C2"/>
    <w:rsid w:val="00E11748"/>
    <w:rsid w:val="00E17C89"/>
    <w:rsid w:val="00E20352"/>
    <w:rsid w:val="00E22A1D"/>
    <w:rsid w:val="00E33A59"/>
    <w:rsid w:val="00E36BBB"/>
    <w:rsid w:val="00EF488C"/>
    <w:rsid w:val="00F37ECB"/>
    <w:rsid w:val="00FA5948"/>
    <w:rsid w:val="00FC0B87"/>
    <w:rsid w:val="00F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C825"/>
  <w15:chartTrackingRefBased/>
  <w15:docId w15:val="{3C30942A-C6DE-4EF5-9E2C-23E05957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pacing w:val="-8"/>
        <w:sz w:val="28"/>
        <w:szCs w:val="28"/>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2946"/>
    <w:pPr>
      <w:spacing w:before="0"/>
    </w:pPr>
    <w:rPr>
      <w:rFonts w:eastAsia="Times New Roman"/>
      <w:spacing w:val="0"/>
      <w:szCs w:val="20"/>
      <w:lang w:val="x-none" w:eastAsia="x-none"/>
    </w:rPr>
  </w:style>
  <w:style w:type="character" w:customStyle="1" w:styleId="BodyTextChar">
    <w:name w:val="Body Text Char"/>
    <w:basedOn w:val="DefaultParagraphFont"/>
    <w:link w:val="BodyText"/>
    <w:rsid w:val="00502946"/>
    <w:rPr>
      <w:rFonts w:eastAsia="Times New Roman"/>
      <w:spacing w:val="0"/>
      <w:szCs w:val="20"/>
      <w:lang w:val="x-none" w:eastAsia="x-none"/>
    </w:rPr>
  </w:style>
  <w:style w:type="paragraph" w:styleId="NormalWeb">
    <w:name w:val="Normal (Web)"/>
    <w:basedOn w:val="Normal"/>
    <w:uiPriority w:val="99"/>
    <w:rsid w:val="00502946"/>
    <w:pPr>
      <w:spacing w:before="100" w:beforeAutospacing="1" w:after="100" w:afterAutospacing="1"/>
      <w:jc w:val="left"/>
    </w:pPr>
    <w:rPr>
      <w:rFonts w:ascii="Verdana" w:eastAsia="Times New Roman" w:hAnsi="Verdana"/>
      <w:spacing w:val="0"/>
      <w:sz w:val="24"/>
      <w:szCs w:val="24"/>
    </w:rPr>
  </w:style>
  <w:style w:type="paragraph" w:styleId="BodyTextIndent">
    <w:name w:val="Body Text Indent"/>
    <w:basedOn w:val="Normal"/>
    <w:link w:val="BodyTextIndentChar"/>
    <w:uiPriority w:val="99"/>
    <w:unhideWhenUsed/>
    <w:rsid w:val="004C1758"/>
    <w:pPr>
      <w:spacing w:after="120"/>
      <w:ind w:left="360"/>
    </w:pPr>
  </w:style>
  <w:style w:type="character" w:customStyle="1" w:styleId="BodyTextIndentChar">
    <w:name w:val="Body Text Indent Char"/>
    <w:basedOn w:val="DefaultParagraphFont"/>
    <w:link w:val="BodyTextIndent"/>
    <w:uiPriority w:val="99"/>
    <w:rsid w:val="004C1758"/>
  </w:style>
  <w:style w:type="paragraph" w:styleId="ListParagraph">
    <w:name w:val="List Paragraph"/>
    <w:basedOn w:val="Normal"/>
    <w:uiPriority w:val="34"/>
    <w:qFormat/>
    <w:rsid w:val="004C1758"/>
    <w:pPr>
      <w:spacing w:before="0"/>
      <w:ind w:left="720"/>
      <w:jc w:val="left"/>
    </w:pPr>
    <w:rPr>
      <w:rFonts w:ascii=".VnTime" w:eastAsia="Calibri" w:hAnsi=".VnTime"/>
      <w:spacing w:val="0"/>
    </w:rPr>
  </w:style>
  <w:style w:type="paragraph" w:styleId="Header">
    <w:name w:val="header"/>
    <w:basedOn w:val="Normal"/>
    <w:link w:val="HeaderChar"/>
    <w:uiPriority w:val="99"/>
    <w:unhideWhenUsed/>
    <w:rsid w:val="004F71FF"/>
    <w:pPr>
      <w:tabs>
        <w:tab w:val="center" w:pos="4680"/>
        <w:tab w:val="right" w:pos="9360"/>
      </w:tabs>
      <w:spacing w:before="0"/>
    </w:pPr>
  </w:style>
  <w:style w:type="character" w:customStyle="1" w:styleId="HeaderChar">
    <w:name w:val="Header Char"/>
    <w:basedOn w:val="DefaultParagraphFont"/>
    <w:link w:val="Header"/>
    <w:uiPriority w:val="99"/>
    <w:rsid w:val="004F71FF"/>
  </w:style>
  <w:style w:type="paragraph" w:styleId="Footer">
    <w:name w:val="footer"/>
    <w:basedOn w:val="Normal"/>
    <w:link w:val="FooterChar"/>
    <w:uiPriority w:val="99"/>
    <w:unhideWhenUsed/>
    <w:rsid w:val="004F71FF"/>
    <w:pPr>
      <w:tabs>
        <w:tab w:val="center" w:pos="4680"/>
        <w:tab w:val="right" w:pos="9360"/>
      </w:tabs>
      <w:spacing w:before="0"/>
    </w:pPr>
  </w:style>
  <w:style w:type="character" w:customStyle="1" w:styleId="FooterChar">
    <w:name w:val="Footer Char"/>
    <w:basedOn w:val="DefaultParagraphFont"/>
    <w:link w:val="Footer"/>
    <w:uiPriority w:val="99"/>
    <w:rsid w:val="004F71FF"/>
  </w:style>
  <w:style w:type="paragraph" w:styleId="FootnoteText">
    <w:name w:val="footnote text"/>
    <w:basedOn w:val="Normal"/>
    <w:link w:val="FootnoteTextChar"/>
    <w:uiPriority w:val="99"/>
    <w:semiHidden/>
    <w:unhideWhenUsed/>
    <w:rsid w:val="00BD54A1"/>
    <w:pPr>
      <w:spacing w:before="0"/>
    </w:pPr>
    <w:rPr>
      <w:sz w:val="20"/>
      <w:szCs w:val="20"/>
    </w:rPr>
  </w:style>
  <w:style w:type="character" w:customStyle="1" w:styleId="FootnoteTextChar">
    <w:name w:val="Footnote Text Char"/>
    <w:basedOn w:val="DefaultParagraphFont"/>
    <w:link w:val="FootnoteText"/>
    <w:uiPriority w:val="99"/>
    <w:semiHidden/>
    <w:rsid w:val="00BD54A1"/>
    <w:rPr>
      <w:sz w:val="20"/>
      <w:szCs w:val="20"/>
    </w:rPr>
  </w:style>
  <w:style w:type="character" w:styleId="FootnoteReference">
    <w:name w:val="footnote reference"/>
    <w:basedOn w:val="DefaultParagraphFont"/>
    <w:uiPriority w:val="99"/>
    <w:semiHidden/>
    <w:unhideWhenUsed/>
    <w:rsid w:val="00BD54A1"/>
    <w:rPr>
      <w:vertAlign w:val="superscript"/>
    </w:rPr>
  </w:style>
  <w:style w:type="paragraph" w:styleId="BalloonText">
    <w:name w:val="Balloon Text"/>
    <w:basedOn w:val="Normal"/>
    <w:link w:val="BalloonTextChar"/>
    <w:uiPriority w:val="99"/>
    <w:semiHidden/>
    <w:unhideWhenUsed/>
    <w:rsid w:val="002A472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A36D-7C01-485F-B9C5-BE673363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1160</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cp:lastModifiedBy>
  <cp:revision>4</cp:revision>
  <cp:lastPrinted>2025-01-17T08:36:00Z</cp:lastPrinted>
  <dcterms:created xsi:type="dcterms:W3CDTF">2025-01-17T08:26:00Z</dcterms:created>
  <dcterms:modified xsi:type="dcterms:W3CDTF">2025-01-17T09:13:00Z</dcterms:modified>
</cp:coreProperties>
</file>